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772" w:type="dxa"/>
        <w:tblCellMar>
          <w:top w:w="40" w:type="dxa"/>
          <w:left w:w="0" w:type="dxa"/>
          <w:bottom w:w="40" w:type="dxa"/>
          <w:right w:w="0" w:type="dxa"/>
        </w:tblCellMar>
        <w:tblLook w:val="0000" w:firstRow="0" w:lastRow="0" w:firstColumn="0" w:lastColumn="0" w:noHBand="0" w:noVBand="0"/>
      </w:tblPr>
      <w:tblGrid>
        <w:gridCol w:w="2834"/>
        <w:gridCol w:w="283"/>
        <w:gridCol w:w="140"/>
        <w:gridCol w:w="283"/>
        <w:gridCol w:w="1219"/>
        <w:gridCol w:w="283"/>
        <w:gridCol w:w="908"/>
        <w:gridCol w:w="312"/>
        <w:gridCol w:w="282"/>
        <w:gridCol w:w="1219"/>
        <w:gridCol w:w="171"/>
        <w:gridCol w:w="112"/>
        <w:gridCol w:w="1221"/>
        <w:gridCol w:w="281"/>
        <w:gridCol w:w="1224"/>
      </w:tblGrid>
      <w:tr w:rsidR="002448B7" w14:paraId="439FBCC4" w14:textId="77777777" w:rsidTr="00E25E80">
        <w:trPr>
          <w:cantSplit/>
          <w:trHeight w:hRule="exact" w:val="425"/>
        </w:trPr>
        <w:tc>
          <w:tcPr>
            <w:tcW w:w="2834" w:type="dxa"/>
            <w:vMerge w:val="restart"/>
          </w:tcPr>
          <w:p w14:paraId="3692CF22" w14:textId="77777777" w:rsidR="002448B7" w:rsidRDefault="004C2906">
            <w:pPr>
              <w:pStyle w:val="CVHeading3"/>
              <w:rPr>
                <w:lang w:val="en-GB"/>
              </w:rPr>
            </w:pPr>
            <w:r>
              <w:rPr>
                <w:noProof/>
              </w:rPr>
              <w:drawing>
                <wp:anchor distT="0" distB="0" distL="0" distR="0" simplePos="0" relativeHeight="251657728" behindDoc="0" locked="0" layoutInCell="1" allowOverlap="1" wp14:anchorId="3CC353AC" wp14:editId="2C6DC753">
                  <wp:simplePos x="0" y="0"/>
                  <wp:positionH relativeFrom="column">
                    <wp:posOffset>972185</wp:posOffset>
                  </wp:positionH>
                  <wp:positionV relativeFrom="paragraph">
                    <wp:posOffset>0</wp:posOffset>
                  </wp:positionV>
                  <wp:extent cx="828675" cy="454660"/>
                  <wp:effectExtent l="0" t="0" r="0" b="0"/>
                  <wp:wrapTopAndBottom/>
                  <wp:docPr id="5"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46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448B7">
              <w:rPr>
                <w:lang w:val="en-GB"/>
              </w:rPr>
              <w:t xml:space="preserve"> </w:t>
            </w:r>
          </w:p>
          <w:p w14:paraId="39212AD0" w14:textId="77777777" w:rsidR="002448B7" w:rsidRDefault="002448B7">
            <w:pPr>
              <w:pStyle w:val="CVNormal"/>
              <w:rPr>
                <w:lang w:val="en-GB"/>
              </w:rPr>
            </w:pPr>
          </w:p>
        </w:tc>
        <w:tc>
          <w:tcPr>
            <w:tcW w:w="283" w:type="dxa"/>
          </w:tcPr>
          <w:p w14:paraId="487430C6" w14:textId="77777777" w:rsidR="002448B7" w:rsidRDefault="002448B7">
            <w:pPr>
              <w:pStyle w:val="CVNormal"/>
              <w:rPr>
                <w:lang w:val="en-GB"/>
              </w:rPr>
            </w:pPr>
          </w:p>
        </w:tc>
        <w:tc>
          <w:tcPr>
            <w:tcW w:w="7655" w:type="dxa"/>
            <w:gridSpan w:val="13"/>
            <w:vMerge w:val="restart"/>
          </w:tcPr>
          <w:p w14:paraId="2C7FF326" w14:textId="77777777" w:rsidR="002448B7" w:rsidRDefault="002448B7">
            <w:pPr>
              <w:pStyle w:val="CVNormal"/>
              <w:rPr>
                <w:lang w:val="en-GB"/>
              </w:rPr>
            </w:pPr>
          </w:p>
        </w:tc>
      </w:tr>
      <w:tr w:rsidR="004B02A4" w14:paraId="2403BD2B" w14:textId="77777777" w:rsidTr="00E25E80">
        <w:trPr>
          <w:cantSplit/>
          <w:trHeight w:hRule="exact" w:val="425"/>
        </w:trPr>
        <w:tc>
          <w:tcPr>
            <w:tcW w:w="2834" w:type="dxa"/>
            <w:vMerge/>
          </w:tcPr>
          <w:p w14:paraId="62197B60" w14:textId="77777777" w:rsidR="002448B7" w:rsidRDefault="002448B7"/>
        </w:tc>
        <w:tc>
          <w:tcPr>
            <w:tcW w:w="283" w:type="dxa"/>
          </w:tcPr>
          <w:p w14:paraId="069EF95B" w14:textId="77777777" w:rsidR="002448B7" w:rsidRDefault="002448B7">
            <w:pPr>
              <w:pStyle w:val="CVNormal"/>
              <w:rPr>
                <w:lang w:val="en-GB"/>
              </w:rPr>
            </w:pPr>
          </w:p>
        </w:tc>
        <w:tc>
          <w:tcPr>
            <w:tcW w:w="7655" w:type="dxa"/>
            <w:gridSpan w:val="13"/>
            <w:vMerge/>
          </w:tcPr>
          <w:p w14:paraId="1BD0C59E" w14:textId="77777777" w:rsidR="002448B7" w:rsidRDefault="002448B7"/>
        </w:tc>
      </w:tr>
      <w:tr w:rsidR="004B02A4" w14:paraId="54F6BAF9" w14:textId="77777777" w:rsidTr="00E25E80">
        <w:trPr>
          <w:cantSplit/>
        </w:trPr>
        <w:tc>
          <w:tcPr>
            <w:tcW w:w="3117" w:type="dxa"/>
            <w:gridSpan w:val="2"/>
          </w:tcPr>
          <w:p w14:paraId="5384D314" w14:textId="77777777" w:rsidR="002448B7" w:rsidRDefault="002448B7">
            <w:pPr>
              <w:pStyle w:val="CVTitle"/>
              <w:rPr>
                <w:lang w:val="en-GB"/>
              </w:rPr>
            </w:pPr>
            <w:r>
              <w:rPr>
                <w:lang w:val="en-GB"/>
              </w:rPr>
              <w:t>Europass</w:t>
            </w:r>
          </w:p>
          <w:p w14:paraId="29A27D42" w14:textId="77777777" w:rsidR="002448B7" w:rsidRDefault="002448B7">
            <w:pPr>
              <w:pStyle w:val="CVTitle"/>
              <w:rPr>
                <w:lang w:val="en-GB"/>
              </w:rPr>
            </w:pPr>
            <w:r>
              <w:rPr>
                <w:lang w:val="en-GB"/>
              </w:rPr>
              <w:t>Curriculum Vitae</w:t>
            </w:r>
          </w:p>
        </w:tc>
        <w:tc>
          <w:tcPr>
            <w:tcW w:w="7655" w:type="dxa"/>
            <w:gridSpan w:val="13"/>
          </w:tcPr>
          <w:p w14:paraId="59AC2265" w14:textId="77777777" w:rsidR="002448B7" w:rsidRDefault="002448B7">
            <w:pPr>
              <w:pStyle w:val="CVNormal"/>
              <w:rPr>
                <w:sz w:val="22"/>
                <w:lang w:val="en-GB"/>
              </w:rPr>
            </w:pPr>
            <w:r>
              <w:rPr>
                <w:sz w:val="24"/>
                <w:lang w:val="en-GB"/>
              </w:rPr>
              <w:t xml:space="preserve"> </w:t>
            </w:r>
          </w:p>
        </w:tc>
      </w:tr>
      <w:tr w:rsidR="004B02A4" w14:paraId="12A89500" w14:textId="77777777" w:rsidTr="00E25E80">
        <w:trPr>
          <w:cantSplit/>
        </w:trPr>
        <w:tc>
          <w:tcPr>
            <w:tcW w:w="3117" w:type="dxa"/>
            <w:gridSpan w:val="2"/>
          </w:tcPr>
          <w:p w14:paraId="775BEC6B" w14:textId="77777777" w:rsidR="002448B7" w:rsidRDefault="002448B7">
            <w:pPr>
              <w:pStyle w:val="CVSpacer"/>
              <w:rPr>
                <w:lang w:val="en-GB"/>
              </w:rPr>
            </w:pPr>
          </w:p>
        </w:tc>
        <w:tc>
          <w:tcPr>
            <w:tcW w:w="7655" w:type="dxa"/>
            <w:gridSpan w:val="13"/>
          </w:tcPr>
          <w:p w14:paraId="1C89C9B9" w14:textId="77777777" w:rsidR="002448B7" w:rsidRDefault="002448B7">
            <w:pPr>
              <w:pStyle w:val="CVSpacer"/>
              <w:rPr>
                <w:lang w:val="en-GB"/>
              </w:rPr>
            </w:pPr>
          </w:p>
        </w:tc>
      </w:tr>
      <w:tr w:rsidR="004B02A4" w14:paraId="176D0C5A" w14:textId="77777777" w:rsidTr="00E25E80">
        <w:trPr>
          <w:cantSplit/>
        </w:trPr>
        <w:tc>
          <w:tcPr>
            <w:tcW w:w="3117" w:type="dxa"/>
            <w:gridSpan w:val="2"/>
          </w:tcPr>
          <w:p w14:paraId="1351A2A4" w14:textId="5FE41A39" w:rsidR="00BF3D0A" w:rsidRDefault="00CF1F37" w:rsidP="00BF3D0A">
            <w:pPr>
              <w:pStyle w:val="NormaleWeb"/>
            </w:pPr>
            <w:r>
              <w:rPr>
                <w:noProof/>
              </w:rPr>
              <w:drawing>
                <wp:anchor distT="0" distB="0" distL="114300" distR="114300" simplePos="0" relativeHeight="251658752" behindDoc="1" locked="0" layoutInCell="1" allowOverlap="1" wp14:anchorId="6397CA5E" wp14:editId="0DE71798">
                  <wp:simplePos x="0" y="0"/>
                  <wp:positionH relativeFrom="column">
                    <wp:posOffset>611505</wp:posOffset>
                  </wp:positionH>
                  <wp:positionV relativeFrom="paragraph">
                    <wp:posOffset>12700</wp:posOffset>
                  </wp:positionV>
                  <wp:extent cx="1333500" cy="1267762"/>
                  <wp:effectExtent l="12700" t="12700" r="12700" b="15240"/>
                  <wp:wrapTight wrapText="bothSides">
                    <wp:wrapPolygon edited="0">
                      <wp:start x="-206" y="-216"/>
                      <wp:lineTo x="-206" y="21643"/>
                      <wp:lineTo x="21600" y="21643"/>
                      <wp:lineTo x="21600" y="-216"/>
                      <wp:lineTo x="-206" y="-216"/>
                    </wp:wrapPolygon>
                  </wp:wrapTight>
                  <wp:docPr id="4" name="Immagine 4" descr="Immagine che contiene Viso umano, persona, muro, Barba um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Viso umano, persona, muro, Barba umana&#10;&#10;Descrizione generata automaticamente"/>
                          <pic:cNvPicPr/>
                        </pic:nvPicPr>
                        <pic:blipFill rotWithShape="1">
                          <a:blip r:embed="rId8" cstate="print">
                            <a:extLst>
                              <a:ext uri="{28A0092B-C50C-407E-A947-70E740481C1C}">
                                <a14:useLocalDpi xmlns:a14="http://schemas.microsoft.com/office/drawing/2010/main" val="0"/>
                              </a:ext>
                            </a:extLst>
                          </a:blip>
                          <a:srcRect l="15975" r="14115"/>
                          <a:stretch/>
                        </pic:blipFill>
                        <pic:spPr bwMode="auto">
                          <a:xfrm>
                            <a:off x="0" y="0"/>
                            <a:ext cx="1333500" cy="1267762"/>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97143B" w14:textId="4F735A82" w:rsidR="007733D1" w:rsidRDefault="007733D1" w:rsidP="00224F4A">
            <w:pPr>
              <w:pStyle w:val="CVHeading3"/>
              <w:rPr>
                <w:b/>
                <w:bCs/>
                <w:lang w:val="en-GB"/>
              </w:rPr>
            </w:pPr>
          </w:p>
          <w:p w14:paraId="7E457FBF" w14:textId="77777777" w:rsidR="007733D1" w:rsidRDefault="007733D1" w:rsidP="00224F4A">
            <w:pPr>
              <w:pStyle w:val="CVHeading3"/>
              <w:rPr>
                <w:b/>
                <w:bCs/>
                <w:lang w:val="en-GB"/>
              </w:rPr>
            </w:pPr>
          </w:p>
          <w:p w14:paraId="5B1BCD6E" w14:textId="77777777" w:rsidR="007733D1" w:rsidRDefault="007733D1" w:rsidP="00224F4A">
            <w:pPr>
              <w:pStyle w:val="CVHeading3"/>
              <w:rPr>
                <w:b/>
                <w:bCs/>
                <w:lang w:val="en-GB"/>
              </w:rPr>
            </w:pPr>
          </w:p>
          <w:p w14:paraId="5D3650DF" w14:textId="77777777" w:rsidR="00BF3D0A" w:rsidRDefault="00BF3D0A" w:rsidP="00224F4A">
            <w:pPr>
              <w:pStyle w:val="CVHeading3"/>
              <w:rPr>
                <w:b/>
                <w:bCs/>
                <w:lang w:val="en-GB"/>
              </w:rPr>
            </w:pPr>
          </w:p>
          <w:p w14:paraId="54B17F5F" w14:textId="77777777" w:rsidR="00BF3D0A" w:rsidRDefault="00BF3D0A" w:rsidP="00224F4A">
            <w:pPr>
              <w:pStyle w:val="CVHeading3"/>
              <w:rPr>
                <w:b/>
                <w:bCs/>
                <w:lang w:val="en-GB"/>
              </w:rPr>
            </w:pPr>
          </w:p>
          <w:p w14:paraId="45495860" w14:textId="77777777" w:rsidR="00BF3D0A" w:rsidRDefault="00BF3D0A" w:rsidP="00224F4A">
            <w:pPr>
              <w:pStyle w:val="CVHeading3"/>
              <w:rPr>
                <w:b/>
                <w:bCs/>
                <w:lang w:val="en-GB"/>
              </w:rPr>
            </w:pPr>
          </w:p>
          <w:p w14:paraId="32B14B98" w14:textId="77777777" w:rsidR="00BF3D0A" w:rsidRDefault="00BF3D0A" w:rsidP="00224F4A">
            <w:pPr>
              <w:pStyle w:val="CVHeading3"/>
              <w:rPr>
                <w:b/>
                <w:bCs/>
                <w:lang w:val="en-GB"/>
              </w:rPr>
            </w:pPr>
          </w:p>
          <w:p w14:paraId="667F5C5F" w14:textId="77777777" w:rsidR="00BF3D0A" w:rsidRDefault="00BF3D0A" w:rsidP="00224F4A">
            <w:pPr>
              <w:pStyle w:val="CVHeading3"/>
              <w:rPr>
                <w:b/>
                <w:bCs/>
                <w:lang w:val="en-GB"/>
              </w:rPr>
            </w:pPr>
          </w:p>
          <w:p w14:paraId="11BCD4E3" w14:textId="56ADD98A" w:rsidR="002448B7" w:rsidRPr="00224F4A" w:rsidRDefault="002448B7" w:rsidP="00224F4A">
            <w:pPr>
              <w:pStyle w:val="CVHeading3"/>
              <w:rPr>
                <w:b/>
                <w:bCs/>
                <w:lang w:val="en-GB"/>
              </w:rPr>
            </w:pPr>
            <w:r w:rsidRPr="00224F4A">
              <w:rPr>
                <w:b/>
                <w:bCs/>
                <w:lang w:val="en-GB"/>
              </w:rPr>
              <w:t>Personal information</w:t>
            </w:r>
          </w:p>
        </w:tc>
        <w:tc>
          <w:tcPr>
            <w:tcW w:w="7655" w:type="dxa"/>
            <w:gridSpan w:val="13"/>
          </w:tcPr>
          <w:p w14:paraId="143FC370" w14:textId="77777777" w:rsidR="002448B7" w:rsidRDefault="002448B7">
            <w:pPr>
              <w:pStyle w:val="CVNormal"/>
              <w:rPr>
                <w:lang w:val="en-GB"/>
              </w:rPr>
            </w:pPr>
          </w:p>
        </w:tc>
      </w:tr>
      <w:tr w:rsidR="004B02A4" w14:paraId="30AFEB7A" w14:textId="77777777" w:rsidTr="00E25E80">
        <w:trPr>
          <w:cantSplit/>
        </w:trPr>
        <w:tc>
          <w:tcPr>
            <w:tcW w:w="3117" w:type="dxa"/>
            <w:gridSpan w:val="2"/>
          </w:tcPr>
          <w:p w14:paraId="4AF0672A" w14:textId="77777777" w:rsidR="002448B7" w:rsidRDefault="002448B7" w:rsidP="00224F4A">
            <w:pPr>
              <w:pStyle w:val="CVHeading3"/>
              <w:rPr>
                <w:lang w:val="en-GB"/>
              </w:rPr>
            </w:pPr>
            <w:r>
              <w:rPr>
                <w:lang w:val="en-GB"/>
              </w:rPr>
              <w:t xml:space="preserve">First name/ Surname </w:t>
            </w:r>
          </w:p>
        </w:tc>
        <w:tc>
          <w:tcPr>
            <w:tcW w:w="7655" w:type="dxa"/>
            <w:gridSpan w:val="13"/>
          </w:tcPr>
          <w:p w14:paraId="03B283AA" w14:textId="77777777" w:rsidR="00934EF9" w:rsidRPr="00934EF9" w:rsidRDefault="00934EF9" w:rsidP="00934EF9">
            <w:pPr>
              <w:contextualSpacing/>
              <w:jc w:val="both"/>
              <w:rPr>
                <w:rFonts w:ascii="Arial" w:hAnsi="Arial" w:cs="Arial"/>
                <w:b/>
                <w:sz w:val="21"/>
                <w:szCs w:val="21"/>
                <w:lang w:val="it-IT"/>
              </w:rPr>
            </w:pPr>
            <w:r>
              <w:rPr>
                <w:rFonts w:ascii="Arial" w:hAnsi="Arial" w:cs="Arial"/>
                <w:b/>
                <w:sz w:val="24"/>
                <w:szCs w:val="21"/>
                <w:lang w:val="it-IT"/>
              </w:rPr>
              <w:t xml:space="preserve"> </w:t>
            </w:r>
            <w:r w:rsidRPr="008A18FA">
              <w:rPr>
                <w:rFonts w:ascii="Arial" w:hAnsi="Arial" w:cs="Arial"/>
                <w:b/>
                <w:sz w:val="22"/>
                <w:lang w:val="it-IT"/>
              </w:rPr>
              <w:t>Federico Massa</w:t>
            </w:r>
          </w:p>
          <w:p w14:paraId="7271B638" w14:textId="77777777" w:rsidR="002448B7" w:rsidRDefault="002448B7">
            <w:pPr>
              <w:pStyle w:val="CVMajor-FirstLine"/>
              <w:spacing w:before="0"/>
              <w:rPr>
                <w:b w:val="0"/>
                <w:sz w:val="20"/>
                <w:lang w:val="en-GB"/>
              </w:rPr>
            </w:pPr>
          </w:p>
        </w:tc>
      </w:tr>
      <w:tr w:rsidR="004B02A4" w:rsidRPr="003127B5" w14:paraId="03073F57" w14:textId="77777777" w:rsidTr="00E25E80">
        <w:trPr>
          <w:cantSplit/>
        </w:trPr>
        <w:tc>
          <w:tcPr>
            <w:tcW w:w="3117" w:type="dxa"/>
            <w:gridSpan w:val="2"/>
          </w:tcPr>
          <w:p w14:paraId="365C9281" w14:textId="36BDB764" w:rsidR="002448B7" w:rsidRDefault="00E33549">
            <w:pPr>
              <w:pStyle w:val="CVHeading3"/>
              <w:rPr>
                <w:lang w:val="en-GB"/>
              </w:rPr>
            </w:pPr>
            <w:r>
              <w:rPr>
                <w:lang w:val="en-GB"/>
              </w:rPr>
              <w:t xml:space="preserve">Work </w:t>
            </w:r>
            <w:r w:rsidR="002448B7">
              <w:rPr>
                <w:lang w:val="en-GB"/>
              </w:rPr>
              <w:t>Address</w:t>
            </w:r>
          </w:p>
        </w:tc>
        <w:tc>
          <w:tcPr>
            <w:tcW w:w="7655" w:type="dxa"/>
            <w:gridSpan w:val="13"/>
          </w:tcPr>
          <w:p w14:paraId="186D3ABA" w14:textId="77777777" w:rsidR="002448B7" w:rsidRPr="008A18FA" w:rsidRDefault="00934EF9">
            <w:pPr>
              <w:pStyle w:val="CVNormal"/>
              <w:rPr>
                <w:lang w:val="it-IT"/>
              </w:rPr>
            </w:pPr>
            <w:r w:rsidRPr="008A18FA">
              <w:rPr>
                <w:lang w:val="it-IT"/>
              </w:rPr>
              <w:t>Largo Paolo Daneo 3, 16132, Genoa, Italy</w:t>
            </w:r>
            <w:r w:rsidR="002448B7" w:rsidRPr="008A18FA">
              <w:rPr>
                <w:lang w:val="it-IT"/>
              </w:rPr>
              <w:t xml:space="preserve"> </w:t>
            </w:r>
          </w:p>
        </w:tc>
      </w:tr>
      <w:tr w:rsidR="004B02A4" w14:paraId="7F4F46F3" w14:textId="77777777" w:rsidTr="00E25E80">
        <w:trPr>
          <w:cantSplit/>
        </w:trPr>
        <w:tc>
          <w:tcPr>
            <w:tcW w:w="3117" w:type="dxa"/>
            <w:gridSpan w:val="2"/>
          </w:tcPr>
          <w:p w14:paraId="1A2C2141" w14:textId="77777777" w:rsidR="002448B7" w:rsidRDefault="002448B7">
            <w:pPr>
              <w:pStyle w:val="CVHeading3"/>
              <w:rPr>
                <w:lang w:val="en-GB"/>
              </w:rPr>
            </w:pPr>
            <w:r>
              <w:rPr>
                <w:lang w:val="en-GB"/>
              </w:rPr>
              <w:t>Telephone(s)</w:t>
            </w:r>
          </w:p>
        </w:tc>
        <w:tc>
          <w:tcPr>
            <w:tcW w:w="2833" w:type="dxa"/>
            <w:gridSpan w:val="5"/>
          </w:tcPr>
          <w:p w14:paraId="2A046C98" w14:textId="77777777" w:rsidR="002448B7" w:rsidRDefault="00934EF9">
            <w:pPr>
              <w:pStyle w:val="CVNormal"/>
              <w:rPr>
                <w:lang w:val="en-GB"/>
              </w:rPr>
            </w:pPr>
            <w:r>
              <w:rPr>
                <w:lang w:val="en-GB"/>
              </w:rPr>
              <w:t>+39 0105557040</w:t>
            </w:r>
          </w:p>
        </w:tc>
        <w:tc>
          <w:tcPr>
            <w:tcW w:w="1984" w:type="dxa"/>
            <w:gridSpan w:val="4"/>
          </w:tcPr>
          <w:p w14:paraId="06C6BC9E" w14:textId="77777777" w:rsidR="002448B7" w:rsidRDefault="002448B7">
            <w:pPr>
              <w:pStyle w:val="CVHeading3"/>
              <w:rPr>
                <w:lang w:val="en-GB"/>
              </w:rPr>
            </w:pPr>
          </w:p>
        </w:tc>
        <w:tc>
          <w:tcPr>
            <w:tcW w:w="2838" w:type="dxa"/>
            <w:gridSpan w:val="4"/>
          </w:tcPr>
          <w:p w14:paraId="113EB21F" w14:textId="77777777" w:rsidR="002448B7" w:rsidRDefault="002448B7" w:rsidP="00934EF9">
            <w:pPr>
              <w:pStyle w:val="CVNormal"/>
              <w:ind w:left="0"/>
              <w:rPr>
                <w:lang w:val="en-GB"/>
              </w:rPr>
            </w:pPr>
          </w:p>
        </w:tc>
      </w:tr>
      <w:tr w:rsidR="004B02A4" w14:paraId="055953DA" w14:textId="77777777" w:rsidTr="00E25E80">
        <w:trPr>
          <w:cantSplit/>
        </w:trPr>
        <w:tc>
          <w:tcPr>
            <w:tcW w:w="3117" w:type="dxa"/>
            <w:gridSpan w:val="2"/>
          </w:tcPr>
          <w:p w14:paraId="280C9D19" w14:textId="77777777" w:rsidR="002448B7" w:rsidRDefault="002448B7">
            <w:pPr>
              <w:pStyle w:val="CVHeading3"/>
              <w:rPr>
                <w:lang w:val="en-GB"/>
              </w:rPr>
            </w:pPr>
            <w:r>
              <w:rPr>
                <w:lang w:val="en-GB"/>
              </w:rPr>
              <w:t>E-mail</w:t>
            </w:r>
          </w:p>
        </w:tc>
        <w:tc>
          <w:tcPr>
            <w:tcW w:w="7655" w:type="dxa"/>
            <w:gridSpan w:val="13"/>
          </w:tcPr>
          <w:p w14:paraId="06F38A2C" w14:textId="4833701A" w:rsidR="002448B7" w:rsidRPr="001A68E3" w:rsidRDefault="00934EF9">
            <w:pPr>
              <w:pStyle w:val="CVNormal"/>
              <w:rPr>
                <w:lang w:val="en-GB"/>
              </w:rPr>
            </w:pPr>
            <w:r w:rsidRPr="001A68E3">
              <w:rPr>
                <w:lang w:val="en-GB"/>
              </w:rPr>
              <w:t>fedemassa88@gmail.com</w:t>
            </w:r>
            <w:r w:rsidR="001A68E3" w:rsidRPr="001A68E3">
              <w:rPr>
                <w:lang w:val="en-GB"/>
              </w:rPr>
              <w:t xml:space="preserve">; </w:t>
            </w:r>
            <w:r w:rsidR="001A68E3">
              <w:rPr>
                <w:lang w:val="en-GB"/>
              </w:rPr>
              <w:t>f</w:t>
            </w:r>
            <w:r w:rsidR="001A68E3" w:rsidRPr="001A68E3">
              <w:rPr>
                <w:lang w:val="en-GB"/>
              </w:rPr>
              <w:t>ederico.massa@unige.it</w:t>
            </w:r>
          </w:p>
        </w:tc>
      </w:tr>
      <w:tr w:rsidR="004B02A4" w14:paraId="48AB8CE8" w14:textId="77777777" w:rsidTr="00E25E80">
        <w:trPr>
          <w:cantSplit/>
        </w:trPr>
        <w:tc>
          <w:tcPr>
            <w:tcW w:w="3117" w:type="dxa"/>
            <w:gridSpan w:val="2"/>
          </w:tcPr>
          <w:p w14:paraId="078CCBD6" w14:textId="77777777" w:rsidR="002448B7" w:rsidRDefault="002448B7" w:rsidP="00224F4A">
            <w:pPr>
              <w:pStyle w:val="CVHeading3"/>
              <w:rPr>
                <w:lang w:val="en-GB"/>
              </w:rPr>
            </w:pPr>
            <w:r>
              <w:rPr>
                <w:lang w:val="en-GB"/>
              </w:rPr>
              <w:t>Nationality</w:t>
            </w:r>
          </w:p>
        </w:tc>
        <w:tc>
          <w:tcPr>
            <w:tcW w:w="7655" w:type="dxa"/>
            <w:gridSpan w:val="13"/>
          </w:tcPr>
          <w:p w14:paraId="3F7474EF" w14:textId="77777777" w:rsidR="002448B7" w:rsidRDefault="00934EF9">
            <w:pPr>
              <w:pStyle w:val="CVNormal-FirstLine"/>
              <w:spacing w:before="0"/>
              <w:rPr>
                <w:lang w:val="en-GB"/>
              </w:rPr>
            </w:pPr>
            <w:r>
              <w:rPr>
                <w:lang w:val="en-GB"/>
              </w:rPr>
              <w:t>Italian</w:t>
            </w:r>
          </w:p>
        </w:tc>
      </w:tr>
      <w:tr w:rsidR="004B02A4" w14:paraId="36772215" w14:textId="77777777" w:rsidTr="00E25E80">
        <w:trPr>
          <w:cantSplit/>
        </w:trPr>
        <w:tc>
          <w:tcPr>
            <w:tcW w:w="3117" w:type="dxa"/>
            <w:gridSpan w:val="2"/>
          </w:tcPr>
          <w:p w14:paraId="0B995327" w14:textId="77777777" w:rsidR="002448B7" w:rsidRDefault="002448B7" w:rsidP="00224F4A">
            <w:pPr>
              <w:pStyle w:val="CVHeading3"/>
              <w:rPr>
                <w:lang w:val="en-GB"/>
              </w:rPr>
            </w:pPr>
            <w:r>
              <w:rPr>
                <w:lang w:val="en-GB"/>
              </w:rPr>
              <w:t>Date of birth</w:t>
            </w:r>
          </w:p>
        </w:tc>
        <w:tc>
          <w:tcPr>
            <w:tcW w:w="7655" w:type="dxa"/>
            <w:gridSpan w:val="13"/>
          </w:tcPr>
          <w:p w14:paraId="1417A768" w14:textId="77777777" w:rsidR="002448B7" w:rsidRDefault="00934EF9">
            <w:pPr>
              <w:pStyle w:val="CVNormal-FirstLine"/>
              <w:spacing w:before="0"/>
              <w:rPr>
                <w:lang w:val="en-GB"/>
              </w:rPr>
            </w:pPr>
            <w:r>
              <w:rPr>
                <w:lang w:val="en-GB"/>
              </w:rPr>
              <w:t>November 6</w:t>
            </w:r>
            <w:r w:rsidRPr="00934EF9">
              <w:rPr>
                <w:vertAlign w:val="superscript"/>
                <w:lang w:val="en-GB"/>
              </w:rPr>
              <w:t>th</w:t>
            </w:r>
            <w:r>
              <w:rPr>
                <w:lang w:val="en-GB"/>
              </w:rPr>
              <w:t xml:space="preserve"> 1988</w:t>
            </w:r>
          </w:p>
        </w:tc>
      </w:tr>
      <w:tr w:rsidR="004B02A4" w14:paraId="616150D2" w14:textId="77777777" w:rsidTr="00E25E80">
        <w:trPr>
          <w:cantSplit/>
        </w:trPr>
        <w:tc>
          <w:tcPr>
            <w:tcW w:w="3117" w:type="dxa"/>
            <w:gridSpan w:val="2"/>
          </w:tcPr>
          <w:p w14:paraId="002C95D4" w14:textId="77777777" w:rsidR="002448B7" w:rsidRDefault="002448B7" w:rsidP="00224F4A">
            <w:pPr>
              <w:pStyle w:val="CVHeading3"/>
              <w:rPr>
                <w:lang w:val="en-GB"/>
              </w:rPr>
            </w:pPr>
            <w:r>
              <w:rPr>
                <w:lang w:val="en-GB"/>
              </w:rPr>
              <w:t>Gender</w:t>
            </w:r>
          </w:p>
        </w:tc>
        <w:tc>
          <w:tcPr>
            <w:tcW w:w="7655" w:type="dxa"/>
            <w:gridSpan w:val="13"/>
          </w:tcPr>
          <w:p w14:paraId="497CA268" w14:textId="77777777" w:rsidR="002448B7" w:rsidRDefault="00934EF9">
            <w:pPr>
              <w:pStyle w:val="CVNormal-FirstLine"/>
              <w:spacing w:before="0"/>
              <w:rPr>
                <w:lang w:val="en-GB"/>
              </w:rPr>
            </w:pPr>
            <w:r>
              <w:rPr>
                <w:lang w:val="en-GB"/>
              </w:rPr>
              <w:t>M</w:t>
            </w:r>
          </w:p>
        </w:tc>
      </w:tr>
      <w:tr w:rsidR="004B02A4" w14:paraId="0F9AF1F4" w14:textId="77777777" w:rsidTr="00E25E80">
        <w:trPr>
          <w:cantSplit/>
        </w:trPr>
        <w:tc>
          <w:tcPr>
            <w:tcW w:w="3117" w:type="dxa"/>
            <w:gridSpan w:val="2"/>
          </w:tcPr>
          <w:p w14:paraId="43B85E2E" w14:textId="77777777" w:rsidR="002448B7" w:rsidRDefault="002448B7" w:rsidP="00224F4A">
            <w:pPr>
              <w:pStyle w:val="CVHeading3"/>
              <w:rPr>
                <w:lang w:val="en-GB"/>
              </w:rPr>
            </w:pPr>
          </w:p>
        </w:tc>
        <w:tc>
          <w:tcPr>
            <w:tcW w:w="7655" w:type="dxa"/>
            <w:gridSpan w:val="13"/>
          </w:tcPr>
          <w:p w14:paraId="1301DA5D" w14:textId="77777777" w:rsidR="002448B7" w:rsidRDefault="002448B7">
            <w:pPr>
              <w:pStyle w:val="CVSpacer"/>
              <w:rPr>
                <w:lang w:val="en-GB"/>
              </w:rPr>
            </w:pPr>
          </w:p>
        </w:tc>
      </w:tr>
      <w:tr w:rsidR="004B02A4" w:rsidRPr="003127B5" w14:paraId="3DCBD2C8" w14:textId="77777777" w:rsidTr="00E25E80">
        <w:trPr>
          <w:cantSplit/>
        </w:trPr>
        <w:tc>
          <w:tcPr>
            <w:tcW w:w="3117" w:type="dxa"/>
            <w:gridSpan w:val="2"/>
          </w:tcPr>
          <w:p w14:paraId="58D7D773" w14:textId="77777777" w:rsidR="002448B7" w:rsidRDefault="002448B7" w:rsidP="00224F4A">
            <w:pPr>
              <w:pStyle w:val="CVHeading3"/>
              <w:rPr>
                <w:lang w:val="en-GB"/>
              </w:rPr>
            </w:pPr>
            <w:r>
              <w:rPr>
                <w:lang w:val="en-GB"/>
              </w:rPr>
              <w:t>Occupation</w:t>
            </w:r>
          </w:p>
        </w:tc>
        <w:tc>
          <w:tcPr>
            <w:tcW w:w="7655" w:type="dxa"/>
            <w:gridSpan w:val="13"/>
          </w:tcPr>
          <w:p w14:paraId="6B713EC7" w14:textId="0C05D91E" w:rsidR="002448B7" w:rsidRDefault="00934EF9">
            <w:pPr>
              <w:pStyle w:val="CVMajor-FirstLine"/>
              <w:spacing w:before="0"/>
              <w:rPr>
                <w:sz w:val="21"/>
                <w:szCs w:val="16"/>
              </w:rPr>
            </w:pPr>
            <w:r w:rsidRPr="008A18FA">
              <w:rPr>
                <w:sz w:val="21"/>
                <w:szCs w:val="16"/>
              </w:rPr>
              <w:t xml:space="preserve">Research fellow at the Department of Neuroscience, Rehabilitation, Ophthalmology, Genetics, Maternal and Child Health (DINOGMI), University of Genoa, Genoa, Italy - disciplinary scientific area MED/26 </w:t>
            </w:r>
            <w:r w:rsidR="00326997">
              <w:rPr>
                <w:sz w:val="21"/>
                <w:szCs w:val="16"/>
              </w:rPr>
              <w:t>–</w:t>
            </w:r>
            <w:r w:rsidRPr="008A18FA">
              <w:rPr>
                <w:sz w:val="21"/>
                <w:szCs w:val="16"/>
              </w:rPr>
              <w:t xml:space="preserve"> Neurology</w:t>
            </w:r>
          </w:p>
          <w:p w14:paraId="5766FDA2" w14:textId="251D105C" w:rsidR="00326997" w:rsidRDefault="00326997" w:rsidP="00326997">
            <w:pPr>
              <w:pStyle w:val="CVMajor"/>
            </w:pPr>
          </w:p>
          <w:p w14:paraId="09C5F924" w14:textId="77777777" w:rsidR="00326997" w:rsidRPr="001A68E3" w:rsidRDefault="00326997" w:rsidP="00326997">
            <w:pPr>
              <w:pStyle w:val="CVMajor"/>
              <w:rPr>
                <w:sz w:val="21"/>
                <w:szCs w:val="16"/>
                <w:lang w:val="it-IT"/>
              </w:rPr>
            </w:pPr>
            <w:r w:rsidRPr="001A68E3">
              <w:rPr>
                <w:sz w:val="21"/>
                <w:szCs w:val="16"/>
                <w:lang w:val="it-IT"/>
              </w:rPr>
              <w:t>Consultant Neurologist</w:t>
            </w:r>
          </w:p>
          <w:p w14:paraId="728236A0" w14:textId="0546EEEE" w:rsidR="001A68E3" w:rsidRPr="000A6D83" w:rsidRDefault="00326997" w:rsidP="000A6D83">
            <w:pPr>
              <w:pStyle w:val="CVMajor"/>
              <w:rPr>
                <w:sz w:val="21"/>
                <w:szCs w:val="16"/>
                <w:lang w:val="it-IT"/>
              </w:rPr>
            </w:pPr>
            <w:r w:rsidRPr="001A68E3">
              <w:rPr>
                <w:sz w:val="21"/>
                <w:szCs w:val="16"/>
                <w:lang w:val="it-IT"/>
              </w:rPr>
              <w:t>IRCCS Policlinico San Martino, Genoa (Ital</w:t>
            </w:r>
            <w:r w:rsidR="000A6D83">
              <w:rPr>
                <w:sz w:val="21"/>
                <w:szCs w:val="16"/>
                <w:lang w:val="it-IT"/>
              </w:rPr>
              <w:t>y)</w:t>
            </w:r>
          </w:p>
        </w:tc>
      </w:tr>
      <w:tr w:rsidR="004B02A4" w14:paraId="7FA75FEE" w14:textId="77777777" w:rsidTr="00E25E80">
        <w:trPr>
          <w:cantSplit/>
        </w:trPr>
        <w:tc>
          <w:tcPr>
            <w:tcW w:w="3117" w:type="dxa"/>
            <w:gridSpan w:val="2"/>
          </w:tcPr>
          <w:p w14:paraId="46F2B4F4" w14:textId="727D516A" w:rsidR="008A18FA" w:rsidRPr="008A18FA" w:rsidRDefault="0015010D" w:rsidP="008A18FA">
            <w:pPr>
              <w:pStyle w:val="CVHeading3"/>
              <w:rPr>
                <w:b/>
                <w:bCs/>
                <w:lang w:val="en-GB"/>
              </w:rPr>
            </w:pPr>
            <w:r>
              <w:rPr>
                <w:b/>
                <w:bCs/>
                <w:lang w:val="en-GB"/>
              </w:rPr>
              <w:lastRenderedPageBreak/>
              <w:t>Resume</w:t>
            </w:r>
          </w:p>
        </w:tc>
        <w:tc>
          <w:tcPr>
            <w:tcW w:w="7655" w:type="dxa"/>
            <w:gridSpan w:val="13"/>
          </w:tcPr>
          <w:p w14:paraId="557CCCC6" w14:textId="6501D9B4" w:rsidR="000A6D83" w:rsidRPr="00D01051" w:rsidRDefault="000A6D83" w:rsidP="000A6D83">
            <w:pPr>
              <w:pStyle w:val="CVNormal"/>
              <w:rPr>
                <w:color w:val="000000"/>
              </w:rPr>
            </w:pPr>
            <w:r w:rsidRPr="00D01051">
              <w:rPr>
                <w:color w:val="000000"/>
              </w:rPr>
              <w:t>I am a specialist in Neurology, graduated with honors, and earned a Ph.D. in Clinical and Experimental Neuroscience in May 2023. I have obtained the National Scientific Qualification as Associate Professor in the Italian education system for the disciplinary field Neurology. Currently, I serve as a Research Fellow at the Department of Neuroscience, Rehabilitation, Ophthalmology, Genetics, and Maternal and Child Sciences (DINOGMI) of the University of Genoa and as a Consultant Neurologist at the IRCCS Policlinico San Martino (Genoa, Italy).</w:t>
            </w:r>
          </w:p>
          <w:p w14:paraId="2FC8B45A" w14:textId="77777777" w:rsidR="000A6D83" w:rsidRPr="000A6D83" w:rsidRDefault="000A6D83" w:rsidP="000A6D83">
            <w:pPr>
              <w:pStyle w:val="CVNormal"/>
              <w:rPr>
                <w:color w:val="000000"/>
              </w:rPr>
            </w:pPr>
            <w:r w:rsidRPr="000A6D83">
              <w:rPr>
                <w:color w:val="000000"/>
              </w:rPr>
              <w:t>Since the early years of my training, I have been deeply engaged in the management of patients with neurodegenerative diseases, particularly dementia, movement disorders, and rare neuroinflammatory conditions, including autoimmune encephalitis. My research spans over 90 publications in international peer-reviewed journals and several monographs in book chapters, with more than 10 as the first author. I have developed specific expertise in molecular imaging and fluid biomarkers for diagnostic and prognostic purposes, contributing to key Italian research groups and international consortia advancing these fields.</w:t>
            </w:r>
          </w:p>
          <w:p w14:paraId="41BBB42A" w14:textId="77777777" w:rsidR="000A6D83" w:rsidRPr="000A6D83" w:rsidRDefault="000A6D83" w:rsidP="000A6D83">
            <w:pPr>
              <w:pStyle w:val="CVNormal"/>
              <w:rPr>
                <w:color w:val="000000"/>
              </w:rPr>
            </w:pPr>
            <w:r w:rsidRPr="000A6D83">
              <w:rPr>
                <w:color w:val="000000"/>
              </w:rPr>
              <w:t>With a strong commitment to European healthcare and research collaboration, I actively contribute to the European Academy of Neurology (EAN) panels on cognitive and motor disorders, as well as high cortical functions. I hold the Certificate of Fellowship of the European Board of Neurology (FEBN) and currently serve as the Guideline Representative for the Dementia and Cognitive Disorders Panel of the EAN, playing a pivotal role in shaping and implementing clinical guidelines in this domain.</w:t>
            </w:r>
          </w:p>
          <w:p w14:paraId="58FB966F" w14:textId="77777777" w:rsidR="000A6D83" w:rsidRPr="000A6D83" w:rsidRDefault="000A6D83" w:rsidP="000A6D83">
            <w:pPr>
              <w:pStyle w:val="CVNormal"/>
              <w:rPr>
                <w:color w:val="000000"/>
              </w:rPr>
            </w:pPr>
            <w:r w:rsidRPr="000A6D83">
              <w:rPr>
                <w:color w:val="000000"/>
              </w:rPr>
              <w:t>I am an organized, proactive professional with a strong ability to work in multidisciplinary teams while fostering empathetic, clear, and responsible communication with patients. My skill set includes designing and executing research projects, conducting comprehensive data analyses, and critically evaluating findings. Passionate and dedicated, I efficiently manage multiple tasks while ensuring high-quality outcomes and effectively presenting experimental data to diverse audiences.</w:t>
            </w:r>
          </w:p>
          <w:p w14:paraId="6814DC30" w14:textId="46C6FEBC" w:rsidR="00326997" w:rsidRDefault="00326997" w:rsidP="00326997">
            <w:pPr>
              <w:pStyle w:val="CVNormal"/>
              <w:rPr>
                <w:lang w:val="en-GB"/>
              </w:rPr>
            </w:pPr>
          </w:p>
        </w:tc>
      </w:tr>
      <w:tr w:rsidR="004B02A4" w14:paraId="5FD0B932" w14:textId="77777777" w:rsidTr="00E25E80">
        <w:trPr>
          <w:cantSplit/>
        </w:trPr>
        <w:tc>
          <w:tcPr>
            <w:tcW w:w="3117" w:type="dxa"/>
            <w:gridSpan w:val="2"/>
          </w:tcPr>
          <w:p w14:paraId="5489B4D9" w14:textId="3A8E0717" w:rsidR="0015010D" w:rsidRPr="008A18FA" w:rsidRDefault="0015010D" w:rsidP="008A18FA">
            <w:pPr>
              <w:pStyle w:val="CVHeading3"/>
              <w:rPr>
                <w:b/>
                <w:bCs/>
                <w:lang w:val="en-GB"/>
              </w:rPr>
            </w:pPr>
            <w:r w:rsidRPr="008A18FA">
              <w:rPr>
                <w:b/>
                <w:bCs/>
                <w:lang w:val="en-GB"/>
              </w:rPr>
              <w:t>Education and training</w:t>
            </w:r>
          </w:p>
        </w:tc>
        <w:tc>
          <w:tcPr>
            <w:tcW w:w="7655" w:type="dxa"/>
            <w:gridSpan w:val="13"/>
          </w:tcPr>
          <w:p w14:paraId="41EBD7CD" w14:textId="77777777" w:rsidR="0015010D" w:rsidRDefault="0015010D" w:rsidP="008A18FA">
            <w:pPr>
              <w:pStyle w:val="CVNormal"/>
              <w:rPr>
                <w:lang w:val="en-GB"/>
              </w:rPr>
            </w:pPr>
          </w:p>
        </w:tc>
      </w:tr>
      <w:tr w:rsidR="00E7333B" w14:paraId="167800DD" w14:textId="77777777" w:rsidTr="00E25E80">
        <w:trPr>
          <w:cantSplit/>
        </w:trPr>
        <w:tc>
          <w:tcPr>
            <w:tcW w:w="3117" w:type="dxa"/>
            <w:gridSpan w:val="2"/>
          </w:tcPr>
          <w:p w14:paraId="5361156C" w14:textId="2CEED40A" w:rsidR="00E7333B" w:rsidRDefault="00E7333B" w:rsidP="00E7333B">
            <w:pPr>
              <w:pStyle w:val="CVHeading3"/>
              <w:rPr>
                <w:lang w:val="en-GB"/>
              </w:rPr>
            </w:pPr>
            <w:r>
              <w:rPr>
                <w:lang w:val="en-GB"/>
              </w:rPr>
              <w:t>Dates</w:t>
            </w:r>
          </w:p>
        </w:tc>
        <w:tc>
          <w:tcPr>
            <w:tcW w:w="7655" w:type="dxa"/>
            <w:gridSpan w:val="13"/>
          </w:tcPr>
          <w:p w14:paraId="4E7FC366" w14:textId="000AE3DF" w:rsidR="00E7333B" w:rsidRDefault="00E7333B" w:rsidP="00E7333B">
            <w:pPr>
              <w:pStyle w:val="CVNormal"/>
              <w:rPr>
                <w:lang w:val="en-GB"/>
              </w:rPr>
            </w:pPr>
            <w:r>
              <w:rPr>
                <w:lang w:val="en-GB"/>
              </w:rPr>
              <w:t>14</w:t>
            </w:r>
            <w:r w:rsidRPr="00E7333B">
              <w:rPr>
                <w:vertAlign w:val="superscript"/>
                <w:lang w:val="en-GB"/>
              </w:rPr>
              <w:t>th</w:t>
            </w:r>
            <w:r>
              <w:rPr>
                <w:lang w:val="en-GB"/>
              </w:rPr>
              <w:t xml:space="preserve"> March 2025</w:t>
            </w:r>
          </w:p>
        </w:tc>
      </w:tr>
      <w:tr w:rsidR="00E7333B" w14:paraId="683827EE" w14:textId="77777777" w:rsidTr="00E25E80">
        <w:trPr>
          <w:cantSplit/>
        </w:trPr>
        <w:tc>
          <w:tcPr>
            <w:tcW w:w="3117" w:type="dxa"/>
            <w:gridSpan w:val="2"/>
          </w:tcPr>
          <w:p w14:paraId="14C5EBD7" w14:textId="086C0473" w:rsidR="00E7333B" w:rsidRDefault="00E7333B" w:rsidP="00E7333B">
            <w:pPr>
              <w:pStyle w:val="CVHeading3"/>
              <w:rPr>
                <w:lang w:val="en-GB"/>
              </w:rPr>
            </w:pPr>
            <w:r>
              <w:rPr>
                <w:lang w:val="en-GB"/>
              </w:rPr>
              <w:t>Title of qualification awarded</w:t>
            </w:r>
          </w:p>
        </w:tc>
        <w:tc>
          <w:tcPr>
            <w:tcW w:w="7655" w:type="dxa"/>
            <w:gridSpan w:val="13"/>
          </w:tcPr>
          <w:p w14:paraId="07F54A83" w14:textId="4704B60B" w:rsidR="00E7333B" w:rsidRDefault="00E7333B" w:rsidP="00E7333B">
            <w:pPr>
              <w:pStyle w:val="CVNormal"/>
              <w:rPr>
                <w:lang w:val="en-GB"/>
              </w:rPr>
            </w:pPr>
            <w:r w:rsidRPr="00E7333B">
              <w:rPr>
                <w:lang w:val="en-GB"/>
              </w:rPr>
              <w:t>National</w:t>
            </w:r>
            <w:r>
              <w:rPr>
                <w:lang w:val="en-GB"/>
              </w:rPr>
              <w:t xml:space="preserve"> </w:t>
            </w:r>
            <w:r w:rsidRPr="00E7333B">
              <w:rPr>
                <w:lang w:val="en-GB"/>
              </w:rPr>
              <w:t>Scientific qualification as associate professor in the Italian higher education system, in the call</w:t>
            </w:r>
            <w:r>
              <w:rPr>
                <w:lang w:val="en-GB"/>
              </w:rPr>
              <w:t xml:space="preserve"> </w:t>
            </w:r>
            <w:r w:rsidRPr="00E7333B">
              <w:rPr>
                <w:lang w:val="en-GB"/>
              </w:rPr>
              <w:t>2023/2025 (Ministerial Decree n. 1796/2023) for the disciplinary field of 06/D6 - Neurology.</w:t>
            </w:r>
          </w:p>
        </w:tc>
      </w:tr>
      <w:tr w:rsidR="00E7333B" w14:paraId="0F8399B5" w14:textId="77777777" w:rsidTr="00E25E80">
        <w:trPr>
          <w:cantSplit/>
        </w:trPr>
        <w:tc>
          <w:tcPr>
            <w:tcW w:w="3117" w:type="dxa"/>
            <w:gridSpan w:val="2"/>
          </w:tcPr>
          <w:p w14:paraId="1C172A0B" w14:textId="341BB613" w:rsidR="00E7333B" w:rsidRDefault="00E7333B" w:rsidP="00E7333B">
            <w:pPr>
              <w:pStyle w:val="CVHeading3"/>
              <w:rPr>
                <w:lang w:val="en-GB"/>
              </w:rPr>
            </w:pPr>
            <w:r>
              <w:rPr>
                <w:lang w:val="en-GB"/>
              </w:rPr>
              <w:t>Name and type of organisation providing certification</w:t>
            </w:r>
          </w:p>
        </w:tc>
        <w:tc>
          <w:tcPr>
            <w:tcW w:w="7655" w:type="dxa"/>
            <w:gridSpan w:val="13"/>
          </w:tcPr>
          <w:p w14:paraId="3FB4A0A4" w14:textId="44287EDF" w:rsidR="00E7333B" w:rsidRDefault="00E7333B" w:rsidP="00E7333B">
            <w:pPr>
              <w:pStyle w:val="CVNormal"/>
              <w:rPr>
                <w:lang w:val="en-GB"/>
              </w:rPr>
            </w:pPr>
            <w:r>
              <w:rPr>
                <w:lang w:val="en-GB"/>
              </w:rPr>
              <w:t xml:space="preserve">Italian </w:t>
            </w:r>
            <w:r w:rsidRPr="00E7333B">
              <w:rPr>
                <w:lang w:val="en-GB"/>
              </w:rPr>
              <w:t>Ministry of University and Research</w:t>
            </w:r>
            <w:r>
              <w:rPr>
                <w:lang w:val="en-GB"/>
              </w:rPr>
              <w:t xml:space="preserve"> (MUR)</w:t>
            </w:r>
          </w:p>
        </w:tc>
      </w:tr>
      <w:tr w:rsidR="00E7333B" w14:paraId="50AE02B8" w14:textId="77777777" w:rsidTr="00E25E80">
        <w:trPr>
          <w:cantSplit/>
        </w:trPr>
        <w:tc>
          <w:tcPr>
            <w:tcW w:w="3117" w:type="dxa"/>
            <w:gridSpan w:val="2"/>
          </w:tcPr>
          <w:p w14:paraId="3BBE3374" w14:textId="77777777" w:rsidR="00E7333B" w:rsidRDefault="00E7333B" w:rsidP="00E7333B">
            <w:pPr>
              <w:pStyle w:val="CVHeading3"/>
              <w:rPr>
                <w:lang w:val="en-GB"/>
              </w:rPr>
            </w:pPr>
          </w:p>
        </w:tc>
        <w:tc>
          <w:tcPr>
            <w:tcW w:w="7655" w:type="dxa"/>
            <w:gridSpan w:val="13"/>
          </w:tcPr>
          <w:p w14:paraId="0AC8B3FF" w14:textId="77777777" w:rsidR="00E7333B" w:rsidRDefault="00E7333B" w:rsidP="00E7333B">
            <w:pPr>
              <w:pStyle w:val="CVNormal"/>
              <w:rPr>
                <w:lang w:val="en-GB"/>
              </w:rPr>
            </w:pPr>
          </w:p>
        </w:tc>
      </w:tr>
      <w:tr w:rsidR="00E7333B" w14:paraId="5305395E" w14:textId="77777777" w:rsidTr="00E25E80">
        <w:trPr>
          <w:cantSplit/>
        </w:trPr>
        <w:tc>
          <w:tcPr>
            <w:tcW w:w="3117" w:type="dxa"/>
            <w:gridSpan w:val="2"/>
          </w:tcPr>
          <w:p w14:paraId="33B62C71" w14:textId="77777777" w:rsidR="00E7333B" w:rsidRPr="00224F4A" w:rsidRDefault="00E7333B" w:rsidP="00E7333B">
            <w:pPr>
              <w:pStyle w:val="CVHeading3"/>
              <w:rPr>
                <w:b/>
                <w:bCs/>
                <w:lang w:val="en-GB"/>
              </w:rPr>
            </w:pPr>
            <w:r>
              <w:rPr>
                <w:lang w:val="en-GB"/>
              </w:rPr>
              <w:t>Dates</w:t>
            </w:r>
          </w:p>
        </w:tc>
        <w:tc>
          <w:tcPr>
            <w:tcW w:w="7655" w:type="dxa"/>
            <w:gridSpan w:val="13"/>
          </w:tcPr>
          <w:p w14:paraId="6ED3B11C" w14:textId="1A790A4F" w:rsidR="00E7333B" w:rsidRDefault="00E7333B" w:rsidP="00E7333B">
            <w:pPr>
              <w:pStyle w:val="CVNormal"/>
              <w:rPr>
                <w:lang w:val="en-GB"/>
              </w:rPr>
            </w:pPr>
            <w:r>
              <w:rPr>
                <w:lang w:val="en-GB"/>
              </w:rPr>
              <w:t>May 2023</w:t>
            </w:r>
          </w:p>
        </w:tc>
      </w:tr>
      <w:tr w:rsidR="00E7333B" w14:paraId="068A19BB" w14:textId="77777777" w:rsidTr="00E25E80">
        <w:trPr>
          <w:cantSplit/>
        </w:trPr>
        <w:tc>
          <w:tcPr>
            <w:tcW w:w="3117" w:type="dxa"/>
            <w:gridSpan w:val="2"/>
          </w:tcPr>
          <w:p w14:paraId="5767BD20" w14:textId="77777777" w:rsidR="00E7333B" w:rsidRPr="00224F4A" w:rsidRDefault="00E7333B" w:rsidP="00E7333B">
            <w:pPr>
              <w:pStyle w:val="CVHeading3"/>
              <w:rPr>
                <w:b/>
                <w:bCs/>
                <w:lang w:val="en-GB"/>
              </w:rPr>
            </w:pPr>
            <w:r>
              <w:rPr>
                <w:lang w:val="en-GB"/>
              </w:rPr>
              <w:t>Title of qualification awarded</w:t>
            </w:r>
          </w:p>
        </w:tc>
        <w:tc>
          <w:tcPr>
            <w:tcW w:w="7655" w:type="dxa"/>
            <w:gridSpan w:val="13"/>
          </w:tcPr>
          <w:p w14:paraId="41CF5AD4" w14:textId="77777777" w:rsidR="00E7333B" w:rsidRDefault="00E7333B" w:rsidP="00E7333B">
            <w:pPr>
              <w:pStyle w:val="CVNormal"/>
              <w:rPr>
                <w:lang w:val="en-GB"/>
              </w:rPr>
            </w:pPr>
            <w:r w:rsidRPr="008744E4">
              <w:rPr>
                <w:lang w:val="en-GB"/>
              </w:rPr>
              <w:t xml:space="preserve">PhD in Clinical and Experimental Neuroscience (XXXV cycle) </w:t>
            </w:r>
          </w:p>
        </w:tc>
      </w:tr>
      <w:tr w:rsidR="00E7333B" w14:paraId="414C0ECF" w14:textId="77777777" w:rsidTr="00E25E80">
        <w:trPr>
          <w:cantSplit/>
        </w:trPr>
        <w:tc>
          <w:tcPr>
            <w:tcW w:w="3117" w:type="dxa"/>
            <w:gridSpan w:val="2"/>
          </w:tcPr>
          <w:p w14:paraId="7FB24343" w14:textId="77777777" w:rsidR="00E7333B" w:rsidRPr="00224F4A" w:rsidRDefault="00E7333B" w:rsidP="00E7333B">
            <w:pPr>
              <w:pStyle w:val="CVHeading3"/>
              <w:rPr>
                <w:b/>
                <w:bCs/>
                <w:lang w:val="en-GB"/>
              </w:rPr>
            </w:pPr>
            <w:r>
              <w:rPr>
                <w:lang w:val="en-GB"/>
              </w:rPr>
              <w:t>Thesis title</w:t>
            </w:r>
          </w:p>
        </w:tc>
        <w:tc>
          <w:tcPr>
            <w:tcW w:w="7655" w:type="dxa"/>
            <w:gridSpan w:val="13"/>
          </w:tcPr>
          <w:p w14:paraId="74CB6D61" w14:textId="4CF777B2" w:rsidR="00E7333B" w:rsidRDefault="00E7333B" w:rsidP="00E7333B">
            <w:pPr>
              <w:pStyle w:val="CVNormal"/>
              <w:rPr>
                <w:lang w:val="en-GB"/>
              </w:rPr>
            </w:pPr>
            <w:r>
              <w:rPr>
                <w:lang w:val="en-GB"/>
              </w:rPr>
              <w:t>H</w:t>
            </w:r>
            <w:r w:rsidRPr="008744E4">
              <w:rPr>
                <w:lang w:val="en-GB"/>
              </w:rPr>
              <w:t>armonization and validation of liquid and imaging biomarkers in neurodegenerative diseases and autoimmune encephalitis (supervisors Prof. F. Nobili, Prof. M. Pardini</w:t>
            </w:r>
            <w:r>
              <w:rPr>
                <w:lang w:val="en-GB"/>
              </w:rPr>
              <w:t>; external reviewers Prof. GB. Frisoni, Prof. M. Otto</w:t>
            </w:r>
            <w:r w:rsidRPr="008744E4">
              <w:rPr>
                <w:lang w:val="en-GB"/>
              </w:rPr>
              <w:t>)</w:t>
            </w:r>
          </w:p>
        </w:tc>
      </w:tr>
      <w:tr w:rsidR="00E7333B" w14:paraId="5AD78A49" w14:textId="77777777" w:rsidTr="00E25E80">
        <w:trPr>
          <w:cantSplit/>
        </w:trPr>
        <w:tc>
          <w:tcPr>
            <w:tcW w:w="3117" w:type="dxa"/>
            <w:gridSpan w:val="2"/>
          </w:tcPr>
          <w:p w14:paraId="3DB4FCAE" w14:textId="77777777" w:rsidR="00E7333B" w:rsidRPr="00224F4A" w:rsidRDefault="00E7333B" w:rsidP="00E7333B">
            <w:pPr>
              <w:pStyle w:val="CVHeading3"/>
              <w:rPr>
                <w:b/>
                <w:bCs/>
                <w:lang w:val="en-GB"/>
              </w:rPr>
            </w:pPr>
            <w:r>
              <w:rPr>
                <w:lang w:val="en-GB"/>
              </w:rPr>
              <w:t>Name and type of organisation providing education and training</w:t>
            </w:r>
          </w:p>
        </w:tc>
        <w:tc>
          <w:tcPr>
            <w:tcW w:w="7655" w:type="dxa"/>
            <w:gridSpan w:val="13"/>
          </w:tcPr>
          <w:p w14:paraId="634E851D" w14:textId="77777777" w:rsidR="00E7333B" w:rsidRDefault="00E7333B" w:rsidP="00E7333B">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E7333B" w14:paraId="66BB415D" w14:textId="77777777" w:rsidTr="00E25E80">
        <w:trPr>
          <w:cantSplit/>
        </w:trPr>
        <w:tc>
          <w:tcPr>
            <w:tcW w:w="3117" w:type="dxa"/>
            <w:gridSpan w:val="2"/>
          </w:tcPr>
          <w:p w14:paraId="29CBC97B" w14:textId="77777777" w:rsidR="00E7333B" w:rsidRPr="00224F4A" w:rsidRDefault="00E7333B" w:rsidP="00E7333B">
            <w:pPr>
              <w:pStyle w:val="CVHeading3"/>
              <w:rPr>
                <w:b/>
                <w:bCs/>
                <w:lang w:val="en-GB"/>
              </w:rPr>
            </w:pPr>
          </w:p>
        </w:tc>
        <w:tc>
          <w:tcPr>
            <w:tcW w:w="7655" w:type="dxa"/>
            <w:gridSpan w:val="13"/>
          </w:tcPr>
          <w:p w14:paraId="09FD3181" w14:textId="77777777" w:rsidR="00E7333B" w:rsidRDefault="00E7333B" w:rsidP="00E7333B">
            <w:pPr>
              <w:pStyle w:val="CVNormal"/>
              <w:rPr>
                <w:lang w:val="en-GB"/>
              </w:rPr>
            </w:pPr>
          </w:p>
        </w:tc>
      </w:tr>
      <w:tr w:rsidR="00E7333B" w14:paraId="5A225B76" w14:textId="77777777" w:rsidTr="00E25E80">
        <w:trPr>
          <w:cantSplit/>
        </w:trPr>
        <w:tc>
          <w:tcPr>
            <w:tcW w:w="3117" w:type="dxa"/>
            <w:gridSpan w:val="2"/>
          </w:tcPr>
          <w:p w14:paraId="0A0DA5FB" w14:textId="77777777" w:rsidR="00E7333B" w:rsidRPr="00224F4A" w:rsidRDefault="00E7333B" w:rsidP="00E7333B">
            <w:pPr>
              <w:pStyle w:val="CVHeading3"/>
              <w:rPr>
                <w:b/>
                <w:bCs/>
                <w:lang w:val="en-GB"/>
              </w:rPr>
            </w:pPr>
            <w:r>
              <w:rPr>
                <w:lang w:val="en-GB"/>
              </w:rPr>
              <w:t>Dates</w:t>
            </w:r>
          </w:p>
        </w:tc>
        <w:tc>
          <w:tcPr>
            <w:tcW w:w="7655" w:type="dxa"/>
            <w:gridSpan w:val="13"/>
          </w:tcPr>
          <w:p w14:paraId="48A54362" w14:textId="77777777" w:rsidR="00E7333B" w:rsidRDefault="00E7333B" w:rsidP="00E7333B">
            <w:pPr>
              <w:pStyle w:val="CVNormal"/>
              <w:rPr>
                <w:lang w:val="en-GB"/>
              </w:rPr>
            </w:pPr>
            <w:r>
              <w:rPr>
                <w:lang w:val="en-GB"/>
              </w:rPr>
              <w:t>Dec 10</w:t>
            </w:r>
            <w:r w:rsidRPr="008744E4">
              <w:rPr>
                <w:vertAlign w:val="superscript"/>
                <w:lang w:val="en-GB"/>
              </w:rPr>
              <w:t>th</w:t>
            </w:r>
            <w:r>
              <w:rPr>
                <w:lang w:val="en-GB"/>
              </w:rPr>
              <w:t xml:space="preserve"> 2019</w:t>
            </w:r>
          </w:p>
        </w:tc>
      </w:tr>
      <w:tr w:rsidR="00E7333B" w14:paraId="05CE3E76" w14:textId="77777777" w:rsidTr="00E25E80">
        <w:trPr>
          <w:cantSplit/>
        </w:trPr>
        <w:tc>
          <w:tcPr>
            <w:tcW w:w="3117" w:type="dxa"/>
            <w:gridSpan w:val="2"/>
          </w:tcPr>
          <w:p w14:paraId="1379630E" w14:textId="77777777" w:rsidR="00E7333B" w:rsidRPr="00224F4A" w:rsidRDefault="00E7333B" w:rsidP="00E7333B">
            <w:pPr>
              <w:pStyle w:val="CVHeading3"/>
              <w:rPr>
                <w:b/>
                <w:bCs/>
                <w:lang w:val="en-GB"/>
              </w:rPr>
            </w:pPr>
            <w:r>
              <w:rPr>
                <w:lang w:val="en-GB"/>
              </w:rPr>
              <w:t>Title of qualification awarded</w:t>
            </w:r>
          </w:p>
        </w:tc>
        <w:tc>
          <w:tcPr>
            <w:tcW w:w="7655" w:type="dxa"/>
            <w:gridSpan w:val="13"/>
          </w:tcPr>
          <w:p w14:paraId="32D9C091" w14:textId="77777777" w:rsidR="00E7333B" w:rsidRDefault="00E7333B" w:rsidP="00E7333B">
            <w:pPr>
              <w:pStyle w:val="CVNormal"/>
              <w:rPr>
                <w:lang w:val="en-GB"/>
              </w:rPr>
            </w:pPr>
            <w:r w:rsidRPr="008744E4">
              <w:rPr>
                <w:lang w:val="en-GB"/>
              </w:rPr>
              <w:t xml:space="preserve">Specialist degree in Neurology </w:t>
            </w:r>
            <w:r>
              <w:rPr>
                <w:lang w:val="en-GB"/>
              </w:rPr>
              <w:t>(</w:t>
            </w:r>
            <w:r w:rsidRPr="008744E4">
              <w:rPr>
                <w:lang w:val="en-GB"/>
              </w:rPr>
              <w:t>points 50/50 cum laude</w:t>
            </w:r>
            <w:r>
              <w:rPr>
                <w:lang w:val="en-GB"/>
              </w:rPr>
              <w:t>)</w:t>
            </w:r>
          </w:p>
        </w:tc>
      </w:tr>
      <w:tr w:rsidR="00E7333B" w14:paraId="0EA32FC7" w14:textId="77777777" w:rsidTr="00E25E80">
        <w:trPr>
          <w:cantSplit/>
        </w:trPr>
        <w:tc>
          <w:tcPr>
            <w:tcW w:w="3117" w:type="dxa"/>
            <w:gridSpan w:val="2"/>
          </w:tcPr>
          <w:p w14:paraId="059FDD50" w14:textId="77777777" w:rsidR="00E7333B" w:rsidRPr="00224F4A" w:rsidRDefault="00E7333B" w:rsidP="00E7333B">
            <w:pPr>
              <w:pStyle w:val="CVHeading3"/>
              <w:rPr>
                <w:b/>
                <w:bCs/>
                <w:lang w:val="en-GB"/>
              </w:rPr>
            </w:pPr>
            <w:r>
              <w:rPr>
                <w:lang w:val="en-GB"/>
              </w:rPr>
              <w:t>Thesis title</w:t>
            </w:r>
          </w:p>
        </w:tc>
        <w:tc>
          <w:tcPr>
            <w:tcW w:w="7655" w:type="dxa"/>
            <w:gridSpan w:val="13"/>
          </w:tcPr>
          <w:p w14:paraId="60FA054D" w14:textId="77777777" w:rsidR="00E7333B" w:rsidRDefault="00E7333B" w:rsidP="00E7333B">
            <w:pPr>
              <w:pStyle w:val="CVNormal"/>
              <w:rPr>
                <w:lang w:val="en-GB"/>
              </w:rPr>
            </w:pPr>
            <w:r w:rsidRPr="008744E4">
              <w:rPr>
                <w:lang w:val="en-GB"/>
              </w:rPr>
              <w:t>Reciprocal incremental value of 18F-FDG-PET and CSF biomarkers in MCI patients suspected for Alzheimer's disease and inconclusive first biomarker (supervisor Prof. F. Nobili)</w:t>
            </w:r>
          </w:p>
        </w:tc>
      </w:tr>
      <w:tr w:rsidR="00E7333B" w14:paraId="55132DDF" w14:textId="77777777" w:rsidTr="00E25E80">
        <w:trPr>
          <w:cantSplit/>
        </w:trPr>
        <w:tc>
          <w:tcPr>
            <w:tcW w:w="3117" w:type="dxa"/>
            <w:gridSpan w:val="2"/>
          </w:tcPr>
          <w:p w14:paraId="08794D10" w14:textId="77777777" w:rsidR="00E7333B" w:rsidRPr="00224F4A" w:rsidRDefault="00E7333B" w:rsidP="00E7333B">
            <w:pPr>
              <w:pStyle w:val="CVHeading3"/>
              <w:rPr>
                <w:b/>
                <w:bCs/>
                <w:lang w:val="en-GB"/>
              </w:rPr>
            </w:pPr>
            <w:r>
              <w:rPr>
                <w:lang w:val="en-GB"/>
              </w:rPr>
              <w:t>Name and type of organisation providing education and training</w:t>
            </w:r>
          </w:p>
        </w:tc>
        <w:tc>
          <w:tcPr>
            <w:tcW w:w="7655" w:type="dxa"/>
            <w:gridSpan w:val="13"/>
          </w:tcPr>
          <w:p w14:paraId="308E1B48" w14:textId="77777777" w:rsidR="00E7333B" w:rsidRDefault="00E7333B" w:rsidP="00E7333B">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E7333B" w14:paraId="61EDF3C3" w14:textId="77777777" w:rsidTr="00E25E80">
        <w:trPr>
          <w:cantSplit/>
        </w:trPr>
        <w:tc>
          <w:tcPr>
            <w:tcW w:w="3117" w:type="dxa"/>
            <w:gridSpan w:val="2"/>
          </w:tcPr>
          <w:p w14:paraId="4E8C9849" w14:textId="77777777" w:rsidR="00E7333B" w:rsidRPr="00224F4A" w:rsidRDefault="00E7333B" w:rsidP="00E7333B">
            <w:pPr>
              <w:pStyle w:val="CVHeading3"/>
              <w:rPr>
                <w:b/>
                <w:bCs/>
                <w:lang w:val="en-GB"/>
              </w:rPr>
            </w:pPr>
            <w:r>
              <w:rPr>
                <w:lang w:val="en-GB"/>
              </w:rPr>
              <w:t>Dates</w:t>
            </w:r>
          </w:p>
        </w:tc>
        <w:tc>
          <w:tcPr>
            <w:tcW w:w="7655" w:type="dxa"/>
            <w:gridSpan w:val="13"/>
          </w:tcPr>
          <w:p w14:paraId="02BB0403" w14:textId="77777777" w:rsidR="00E7333B" w:rsidRDefault="00E7333B" w:rsidP="00E7333B">
            <w:pPr>
              <w:pStyle w:val="CVNormal"/>
              <w:rPr>
                <w:lang w:val="en-GB"/>
              </w:rPr>
            </w:pPr>
            <w:r>
              <w:rPr>
                <w:lang w:val="en-GB"/>
              </w:rPr>
              <w:t>Jul 29</w:t>
            </w:r>
            <w:r w:rsidRPr="008744E4">
              <w:rPr>
                <w:vertAlign w:val="superscript"/>
                <w:lang w:val="en-GB"/>
              </w:rPr>
              <w:t>th</w:t>
            </w:r>
            <w:r>
              <w:rPr>
                <w:lang w:val="en-GB"/>
              </w:rPr>
              <w:t xml:space="preserve"> 2013</w:t>
            </w:r>
          </w:p>
        </w:tc>
      </w:tr>
      <w:tr w:rsidR="00E7333B" w14:paraId="150B7D40" w14:textId="77777777" w:rsidTr="00E25E80">
        <w:trPr>
          <w:cantSplit/>
        </w:trPr>
        <w:tc>
          <w:tcPr>
            <w:tcW w:w="3117" w:type="dxa"/>
            <w:gridSpan w:val="2"/>
          </w:tcPr>
          <w:p w14:paraId="14186CB5" w14:textId="77777777" w:rsidR="00E7333B" w:rsidRPr="00224F4A" w:rsidRDefault="00E7333B" w:rsidP="00E7333B">
            <w:pPr>
              <w:pStyle w:val="CVHeading3"/>
              <w:rPr>
                <w:b/>
                <w:bCs/>
                <w:lang w:val="en-GB"/>
              </w:rPr>
            </w:pPr>
            <w:r>
              <w:rPr>
                <w:lang w:val="en-GB"/>
              </w:rPr>
              <w:t>Title of qualification awarded</w:t>
            </w:r>
          </w:p>
        </w:tc>
        <w:tc>
          <w:tcPr>
            <w:tcW w:w="7655" w:type="dxa"/>
            <w:gridSpan w:val="13"/>
          </w:tcPr>
          <w:p w14:paraId="080F22DD" w14:textId="77777777" w:rsidR="00E7333B" w:rsidRDefault="00E7333B" w:rsidP="00E7333B">
            <w:pPr>
              <w:pStyle w:val="CVNormal"/>
              <w:rPr>
                <w:lang w:val="en-GB"/>
              </w:rPr>
            </w:pPr>
            <w:r w:rsidRPr="008A18FA">
              <w:rPr>
                <w:lang w:val="en-GB"/>
              </w:rPr>
              <w:t xml:space="preserve">Master’s degree in medicine and surgery </w:t>
            </w:r>
            <w:r>
              <w:rPr>
                <w:lang w:val="en-GB"/>
              </w:rPr>
              <w:t>(</w:t>
            </w:r>
            <w:r w:rsidRPr="008744E4">
              <w:rPr>
                <w:lang w:val="en-GB"/>
              </w:rPr>
              <w:t xml:space="preserve">points </w:t>
            </w:r>
            <w:r>
              <w:rPr>
                <w:lang w:val="en-GB"/>
              </w:rPr>
              <w:t>11</w:t>
            </w:r>
            <w:r w:rsidRPr="008744E4">
              <w:rPr>
                <w:lang w:val="en-GB"/>
              </w:rPr>
              <w:t>0/</w:t>
            </w:r>
            <w:r>
              <w:rPr>
                <w:lang w:val="en-GB"/>
              </w:rPr>
              <w:t>11</w:t>
            </w:r>
            <w:r w:rsidRPr="008744E4">
              <w:rPr>
                <w:lang w:val="en-GB"/>
              </w:rPr>
              <w:t>0 cum laude</w:t>
            </w:r>
            <w:r>
              <w:rPr>
                <w:lang w:val="en-GB"/>
              </w:rPr>
              <w:t>)</w:t>
            </w:r>
          </w:p>
        </w:tc>
      </w:tr>
      <w:tr w:rsidR="00E7333B" w14:paraId="0449D23B" w14:textId="77777777" w:rsidTr="00E25E80">
        <w:trPr>
          <w:cantSplit/>
        </w:trPr>
        <w:tc>
          <w:tcPr>
            <w:tcW w:w="3117" w:type="dxa"/>
            <w:gridSpan w:val="2"/>
          </w:tcPr>
          <w:p w14:paraId="27FB708E" w14:textId="77777777" w:rsidR="00E7333B" w:rsidRPr="00224F4A" w:rsidRDefault="00E7333B" w:rsidP="00E7333B">
            <w:pPr>
              <w:pStyle w:val="CVHeading3"/>
              <w:rPr>
                <w:b/>
                <w:bCs/>
                <w:lang w:val="en-GB"/>
              </w:rPr>
            </w:pPr>
            <w:r>
              <w:rPr>
                <w:lang w:val="en-GB"/>
              </w:rPr>
              <w:t>Thesis title</w:t>
            </w:r>
          </w:p>
        </w:tc>
        <w:tc>
          <w:tcPr>
            <w:tcW w:w="7655" w:type="dxa"/>
            <w:gridSpan w:val="13"/>
          </w:tcPr>
          <w:p w14:paraId="7419B4E0" w14:textId="77777777" w:rsidR="00E7333B" w:rsidRDefault="00E7333B" w:rsidP="00E7333B">
            <w:pPr>
              <w:pStyle w:val="CVNormal"/>
              <w:rPr>
                <w:lang w:val="en-GB"/>
              </w:rPr>
            </w:pPr>
            <w:r w:rsidRPr="008A18FA">
              <w:rPr>
                <w:lang w:val="en-GB"/>
              </w:rPr>
              <w:t>Hippocampus, temporal associative fibers and memory in Multiple Sclerosis</w:t>
            </w:r>
            <w:r>
              <w:rPr>
                <w:lang w:val="en-GB"/>
              </w:rPr>
              <w:t xml:space="preserve"> (s</w:t>
            </w:r>
            <w:r w:rsidRPr="008A18FA">
              <w:rPr>
                <w:lang w:val="en-GB"/>
              </w:rPr>
              <w:t>upervisor: Prof. G. Mancardi</w:t>
            </w:r>
            <w:r>
              <w:rPr>
                <w:lang w:val="en-GB"/>
              </w:rPr>
              <w:t>)</w:t>
            </w:r>
          </w:p>
        </w:tc>
      </w:tr>
      <w:tr w:rsidR="00E7333B" w14:paraId="32CEE5AD" w14:textId="77777777" w:rsidTr="00E25E80">
        <w:trPr>
          <w:cantSplit/>
        </w:trPr>
        <w:tc>
          <w:tcPr>
            <w:tcW w:w="3117" w:type="dxa"/>
            <w:gridSpan w:val="2"/>
          </w:tcPr>
          <w:p w14:paraId="503EDC30" w14:textId="77777777" w:rsidR="00E7333B" w:rsidRPr="00224F4A" w:rsidRDefault="00E7333B" w:rsidP="00E7333B">
            <w:pPr>
              <w:pStyle w:val="CVHeading3"/>
              <w:rPr>
                <w:b/>
                <w:bCs/>
                <w:lang w:val="en-GB"/>
              </w:rPr>
            </w:pPr>
            <w:r>
              <w:rPr>
                <w:lang w:val="en-GB"/>
              </w:rPr>
              <w:t>Name and type of organisation providing education and training</w:t>
            </w:r>
          </w:p>
        </w:tc>
        <w:tc>
          <w:tcPr>
            <w:tcW w:w="7655" w:type="dxa"/>
            <w:gridSpan w:val="13"/>
          </w:tcPr>
          <w:p w14:paraId="1691FD59" w14:textId="77777777" w:rsidR="00E7333B" w:rsidRDefault="00E7333B" w:rsidP="00E7333B">
            <w:pPr>
              <w:pStyle w:val="CVNormal"/>
              <w:rPr>
                <w:lang w:val="en-GB"/>
              </w:rPr>
            </w:pPr>
            <w:r w:rsidRPr="00324B55">
              <w:rPr>
                <w:lang w:val="en-GB"/>
              </w:rPr>
              <w:t>University of Genoa</w:t>
            </w:r>
          </w:p>
        </w:tc>
      </w:tr>
      <w:tr w:rsidR="00E7333B" w14:paraId="3754F5EC" w14:textId="77777777" w:rsidTr="00E25E80">
        <w:trPr>
          <w:cantSplit/>
        </w:trPr>
        <w:tc>
          <w:tcPr>
            <w:tcW w:w="3117" w:type="dxa"/>
            <w:gridSpan w:val="2"/>
          </w:tcPr>
          <w:p w14:paraId="173F9FC4" w14:textId="77777777" w:rsidR="00E7333B" w:rsidRPr="00224F4A" w:rsidRDefault="00E7333B" w:rsidP="00E7333B">
            <w:pPr>
              <w:pStyle w:val="CVHeading3"/>
              <w:rPr>
                <w:b/>
                <w:bCs/>
                <w:lang w:val="en-GB"/>
              </w:rPr>
            </w:pPr>
          </w:p>
        </w:tc>
        <w:tc>
          <w:tcPr>
            <w:tcW w:w="7655" w:type="dxa"/>
            <w:gridSpan w:val="13"/>
          </w:tcPr>
          <w:p w14:paraId="7EE0E88F" w14:textId="77777777" w:rsidR="00E7333B" w:rsidRDefault="00E7333B" w:rsidP="00E7333B">
            <w:pPr>
              <w:pStyle w:val="CVNormal"/>
              <w:rPr>
                <w:lang w:val="en-GB"/>
              </w:rPr>
            </w:pPr>
          </w:p>
        </w:tc>
      </w:tr>
      <w:tr w:rsidR="00546E83" w14:paraId="3EAC7A8A" w14:textId="77777777" w:rsidTr="00E25E80">
        <w:trPr>
          <w:cantSplit/>
        </w:trPr>
        <w:tc>
          <w:tcPr>
            <w:tcW w:w="3117" w:type="dxa"/>
            <w:gridSpan w:val="2"/>
          </w:tcPr>
          <w:p w14:paraId="05F34834" w14:textId="77777777" w:rsidR="00546E83" w:rsidRDefault="00546E83" w:rsidP="00E7333B">
            <w:pPr>
              <w:pStyle w:val="CVHeading3"/>
              <w:rPr>
                <w:b/>
                <w:bCs/>
                <w:lang w:val="en-GB"/>
              </w:rPr>
            </w:pPr>
          </w:p>
          <w:p w14:paraId="7E2F8183" w14:textId="77777777" w:rsidR="00546E83" w:rsidRDefault="00546E83" w:rsidP="00E7333B">
            <w:pPr>
              <w:pStyle w:val="CVHeading3"/>
              <w:rPr>
                <w:b/>
                <w:bCs/>
                <w:lang w:val="en-GB"/>
              </w:rPr>
            </w:pPr>
          </w:p>
          <w:p w14:paraId="332A1B46" w14:textId="77777777" w:rsidR="00546E83" w:rsidRDefault="00546E83" w:rsidP="00E7333B">
            <w:pPr>
              <w:pStyle w:val="CVHeading3"/>
              <w:rPr>
                <w:b/>
                <w:bCs/>
                <w:lang w:val="en-GB"/>
              </w:rPr>
            </w:pPr>
          </w:p>
          <w:p w14:paraId="48F9E364" w14:textId="7F888382" w:rsidR="00546E83" w:rsidRPr="00224F4A" w:rsidRDefault="00546E83" w:rsidP="00E7333B">
            <w:pPr>
              <w:pStyle w:val="CVHeading3"/>
              <w:rPr>
                <w:b/>
                <w:bCs/>
                <w:lang w:val="en-GB"/>
              </w:rPr>
            </w:pPr>
            <w:r>
              <w:rPr>
                <w:b/>
                <w:bCs/>
                <w:lang w:val="en-GB"/>
              </w:rPr>
              <w:t>Certifications</w:t>
            </w:r>
          </w:p>
        </w:tc>
        <w:tc>
          <w:tcPr>
            <w:tcW w:w="7655" w:type="dxa"/>
            <w:gridSpan w:val="13"/>
          </w:tcPr>
          <w:p w14:paraId="359560B9" w14:textId="25250868" w:rsidR="00546E83" w:rsidRDefault="00546E83" w:rsidP="00546E83">
            <w:pPr>
              <w:pStyle w:val="CVNormal"/>
              <w:ind w:left="0"/>
              <w:rPr>
                <w:lang w:val="en-GB"/>
              </w:rPr>
            </w:pPr>
          </w:p>
        </w:tc>
      </w:tr>
      <w:tr w:rsidR="00546E83" w14:paraId="4855EFBF" w14:textId="77777777" w:rsidTr="00E25E80">
        <w:trPr>
          <w:cantSplit/>
        </w:trPr>
        <w:tc>
          <w:tcPr>
            <w:tcW w:w="3117" w:type="dxa"/>
            <w:gridSpan w:val="2"/>
          </w:tcPr>
          <w:p w14:paraId="46642332" w14:textId="7BF3B001" w:rsidR="00546E83" w:rsidRPr="00546E83" w:rsidRDefault="00546E83" w:rsidP="00E7333B">
            <w:pPr>
              <w:pStyle w:val="CVHeading3"/>
              <w:rPr>
                <w:lang w:val="en-GB"/>
              </w:rPr>
            </w:pPr>
            <w:r w:rsidRPr="00546E83">
              <w:rPr>
                <w:lang w:val="en-GB"/>
              </w:rPr>
              <w:t>Dates</w:t>
            </w:r>
          </w:p>
        </w:tc>
        <w:tc>
          <w:tcPr>
            <w:tcW w:w="7655" w:type="dxa"/>
            <w:gridSpan w:val="13"/>
          </w:tcPr>
          <w:p w14:paraId="0AA71ED1" w14:textId="1898ACC6" w:rsidR="00546E83" w:rsidRPr="00546E83" w:rsidRDefault="00546E83" w:rsidP="00546E83">
            <w:pPr>
              <w:pStyle w:val="CVNormal"/>
              <w:rPr>
                <w:lang w:val="en-GB"/>
              </w:rPr>
            </w:pPr>
            <w:r w:rsidRPr="00546E83">
              <w:rPr>
                <w:lang w:val="en-GB"/>
              </w:rPr>
              <w:t>Mar 14</w:t>
            </w:r>
            <w:r w:rsidRPr="00546E83">
              <w:rPr>
                <w:vertAlign w:val="superscript"/>
                <w:lang w:val="en-GB"/>
              </w:rPr>
              <w:t>th</w:t>
            </w:r>
            <w:r w:rsidRPr="00546E83">
              <w:rPr>
                <w:lang w:val="en-GB"/>
              </w:rPr>
              <w:t xml:space="preserve"> 2025 – Mar 14</w:t>
            </w:r>
            <w:r w:rsidRPr="00546E83">
              <w:rPr>
                <w:vertAlign w:val="superscript"/>
                <w:lang w:val="en-GB"/>
              </w:rPr>
              <w:t>th</w:t>
            </w:r>
            <w:r w:rsidRPr="00546E83">
              <w:rPr>
                <w:lang w:val="en-GB"/>
              </w:rPr>
              <w:t xml:space="preserve"> 20237</w:t>
            </w:r>
          </w:p>
        </w:tc>
      </w:tr>
      <w:tr w:rsidR="00546E83" w14:paraId="208C78BC" w14:textId="77777777" w:rsidTr="00E25E80">
        <w:trPr>
          <w:cantSplit/>
        </w:trPr>
        <w:tc>
          <w:tcPr>
            <w:tcW w:w="3117" w:type="dxa"/>
            <w:gridSpan w:val="2"/>
          </w:tcPr>
          <w:p w14:paraId="6FC4838E" w14:textId="6EF4DD48" w:rsidR="00546E83" w:rsidRPr="00546E83" w:rsidRDefault="00546E83" w:rsidP="00E7333B">
            <w:pPr>
              <w:pStyle w:val="CVHeading3"/>
              <w:rPr>
                <w:lang w:val="en-GB"/>
              </w:rPr>
            </w:pPr>
          </w:p>
        </w:tc>
        <w:tc>
          <w:tcPr>
            <w:tcW w:w="7655" w:type="dxa"/>
            <w:gridSpan w:val="13"/>
          </w:tcPr>
          <w:p w14:paraId="60F7E156" w14:textId="2C47DA9A" w:rsidR="00546E83" w:rsidRPr="00546E83" w:rsidRDefault="00546E83" w:rsidP="00546E83">
            <w:pPr>
              <w:pStyle w:val="CVNormal"/>
              <w:rPr>
                <w:lang w:val="en-GB"/>
              </w:rPr>
            </w:pPr>
            <w:r w:rsidRPr="00546E83">
              <w:rPr>
                <w:lang w:val="en-GB"/>
              </w:rPr>
              <w:t xml:space="preserve">National Scientific qualification as </w:t>
            </w:r>
            <w:r w:rsidRPr="00546E83">
              <w:rPr>
                <w:b/>
                <w:bCs/>
                <w:lang w:val="en-GB"/>
              </w:rPr>
              <w:t>associate professor</w:t>
            </w:r>
            <w:r w:rsidRPr="00546E83">
              <w:rPr>
                <w:lang w:val="en-GB"/>
              </w:rPr>
              <w:t xml:space="preserve"> in the Italian higher education system, in the call 2023/2025 (Ministerial Decree n. 1796/2023) for the disciplinary field of 06/D6 - Neurology (Academic Recruitment Field 06/D - Medical specialities, according to the national classification).</w:t>
            </w:r>
          </w:p>
        </w:tc>
      </w:tr>
      <w:tr w:rsidR="00546E83" w14:paraId="740E1E65" w14:textId="77777777" w:rsidTr="00E25E80">
        <w:trPr>
          <w:cantSplit/>
        </w:trPr>
        <w:tc>
          <w:tcPr>
            <w:tcW w:w="3117" w:type="dxa"/>
            <w:gridSpan w:val="2"/>
          </w:tcPr>
          <w:p w14:paraId="7EC00B73" w14:textId="40514E7B" w:rsidR="00546E83" w:rsidRPr="0013778A" w:rsidRDefault="00546E83" w:rsidP="00546E83">
            <w:pPr>
              <w:pStyle w:val="CVHeading3"/>
              <w:rPr>
                <w:lang w:val="en-GB"/>
              </w:rPr>
            </w:pPr>
            <w:r w:rsidRPr="0013778A">
              <w:rPr>
                <w:lang w:val="en-GB"/>
              </w:rPr>
              <w:t>Dates</w:t>
            </w:r>
          </w:p>
        </w:tc>
        <w:tc>
          <w:tcPr>
            <w:tcW w:w="7655" w:type="dxa"/>
            <w:gridSpan w:val="13"/>
          </w:tcPr>
          <w:p w14:paraId="28843C68" w14:textId="6EEB361C" w:rsidR="00546E83" w:rsidRPr="0013778A" w:rsidRDefault="00546E83" w:rsidP="00546E83">
            <w:pPr>
              <w:pStyle w:val="CVNormal"/>
              <w:rPr>
                <w:lang w:val="en-GB"/>
              </w:rPr>
            </w:pPr>
            <w:r w:rsidRPr="0013778A">
              <w:rPr>
                <w:lang w:val="en-GB"/>
              </w:rPr>
              <w:t>June 2025</w:t>
            </w:r>
          </w:p>
        </w:tc>
      </w:tr>
      <w:tr w:rsidR="00546E83" w14:paraId="4AD36EA0" w14:textId="77777777" w:rsidTr="00E25E80">
        <w:trPr>
          <w:cantSplit/>
        </w:trPr>
        <w:tc>
          <w:tcPr>
            <w:tcW w:w="3117" w:type="dxa"/>
            <w:gridSpan w:val="2"/>
          </w:tcPr>
          <w:p w14:paraId="5CB106DF" w14:textId="77777777" w:rsidR="00546E83" w:rsidRPr="0013778A" w:rsidRDefault="00546E83" w:rsidP="00546E83">
            <w:pPr>
              <w:pStyle w:val="CVHeading3"/>
              <w:rPr>
                <w:lang w:val="en-GB"/>
              </w:rPr>
            </w:pPr>
          </w:p>
        </w:tc>
        <w:tc>
          <w:tcPr>
            <w:tcW w:w="7655" w:type="dxa"/>
            <w:gridSpan w:val="13"/>
          </w:tcPr>
          <w:p w14:paraId="0E616E5C" w14:textId="0E0632AC" w:rsidR="00546E83" w:rsidRPr="0013778A" w:rsidRDefault="00546E83" w:rsidP="00546E83">
            <w:pPr>
              <w:pStyle w:val="CVNormal"/>
              <w:rPr>
                <w:lang w:val="en-GB"/>
              </w:rPr>
            </w:pPr>
            <w:r w:rsidRPr="0013778A">
              <w:rPr>
                <w:lang w:val="en-GB"/>
              </w:rPr>
              <w:t xml:space="preserve">EAN Certificate: Certified </w:t>
            </w:r>
            <w:r w:rsidRPr="0013778A">
              <w:rPr>
                <w:b/>
                <w:bCs/>
                <w:lang w:val="en-GB"/>
              </w:rPr>
              <w:t>Advocate for Neurology and Brain Health</w:t>
            </w:r>
          </w:p>
        </w:tc>
      </w:tr>
      <w:tr w:rsidR="00546E83" w14:paraId="054D44C9" w14:textId="77777777" w:rsidTr="00E25E80">
        <w:trPr>
          <w:cantSplit/>
        </w:trPr>
        <w:tc>
          <w:tcPr>
            <w:tcW w:w="3117" w:type="dxa"/>
            <w:gridSpan w:val="2"/>
          </w:tcPr>
          <w:p w14:paraId="38C55A91" w14:textId="0071277A" w:rsidR="00546E83" w:rsidRPr="00546E83" w:rsidRDefault="00546E83" w:rsidP="00546E83">
            <w:pPr>
              <w:pStyle w:val="CVHeading3"/>
              <w:rPr>
                <w:lang w:val="en-GB"/>
              </w:rPr>
            </w:pPr>
            <w:r w:rsidRPr="00546E83">
              <w:rPr>
                <w:lang w:val="en-GB"/>
              </w:rPr>
              <w:t>Dates</w:t>
            </w:r>
          </w:p>
        </w:tc>
        <w:tc>
          <w:tcPr>
            <w:tcW w:w="7655" w:type="dxa"/>
            <w:gridSpan w:val="13"/>
          </w:tcPr>
          <w:p w14:paraId="0630482B" w14:textId="144FF6EB" w:rsidR="00546E83" w:rsidRPr="00546E83" w:rsidRDefault="00546E83" w:rsidP="00546E83">
            <w:pPr>
              <w:pStyle w:val="CVNormal"/>
              <w:rPr>
                <w:b/>
                <w:bCs/>
                <w:lang w:val="en-GB"/>
              </w:rPr>
            </w:pPr>
            <w:r>
              <w:rPr>
                <w:lang w:val="en-GB"/>
              </w:rPr>
              <w:t>June 2021</w:t>
            </w:r>
          </w:p>
        </w:tc>
      </w:tr>
      <w:tr w:rsidR="00546E83" w14:paraId="54D06ED4" w14:textId="77777777" w:rsidTr="00E25E80">
        <w:trPr>
          <w:cantSplit/>
        </w:trPr>
        <w:tc>
          <w:tcPr>
            <w:tcW w:w="3117" w:type="dxa"/>
            <w:gridSpan w:val="2"/>
          </w:tcPr>
          <w:p w14:paraId="25768031" w14:textId="5699F0A2" w:rsidR="00546E83" w:rsidRPr="00546E83" w:rsidRDefault="00546E83" w:rsidP="00546E83">
            <w:pPr>
              <w:pStyle w:val="CVHeading3"/>
              <w:rPr>
                <w:lang w:val="en-GB"/>
              </w:rPr>
            </w:pPr>
          </w:p>
        </w:tc>
        <w:tc>
          <w:tcPr>
            <w:tcW w:w="7655" w:type="dxa"/>
            <w:gridSpan w:val="13"/>
          </w:tcPr>
          <w:p w14:paraId="4E20A115" w14:textId="5D0AF8F0" w:rsidR="00546E83" w:rsidRPr="00546E83" w:rsidRDefault="00546E83" w:rsidP="00546E83">
            <w:pPr>
              <w:pStyle w:val="CVNormal"/>
              <w:rPr>
                <w:lang w:val="en-GB"/>
              </w:rPr>
            </w:pPr>
            <w:r w:rsidRPr="00546E83">
              <w:rPr>
                <w:b/>
                <w:bCs/>
                <w:lang w:val="en-GB"/>
              </w:rPr>
              <w:t xml:space="preserve">Certificate of Fellowship of the European Board of Neurology (FEBN) </w:t>
            </w:r>
            <w:r w:rsidRPr="00546E83">
              <w:rPr>
                <w:lang w:val="en-GB"/>
              </w:rPr>
              <w:t>(13th UEMS-European Board of Neurology-European academy of Neurology (UEMS-EBN-EAN) examination, 13° ed., June 2021)</w:t>
            </w:r>
          </w:p>
        </w:tc>
      </w:tr>
      <w:tr w:rsidR="00546E83" w14:paraId="16A3BF21" w14:textId="77777777" w:rsidTr="00E25E80">
        <w:trPr>
          <w:cantSplit/>
        </w:trPr>
        <w:tc>
          <w:tcPr>
            <w:tcW w:w="3117" w:type="dxa"/>
            <w:gridSpan w:val="2"/>
          </w:tcPr>
          <w:p w14:paraId="3E24650A" w14:textId="77777777" w:rsidR="00546E83" w:rsidRDefault="00546E83" w:rsidP="00546E83">
            <w:pPr>
              <w:pStyle w:val="CVHeading3"/>
              <w:rPr>
                <w:b/>
                <w:bCs/>
                <w:lang w:val="en-GB"/>
              </w:rPr>
            </w:pPr>
          </w:p>
        </w:tc>
        <w:tc>
          <w:tcPr>
            <w:tcW w:w="7655" w:type="dxa"/>
            <w:gridSpan w:val="13"/>
          </w:tcPr>
          <w:p w14:paraId="15451783" w14:textId="77777777" w:rsidR="00546E83" w:rsidRPr="00546E83" w:rsidRDefault="00546E83" w:rsidP="00546E83">
            <w:pPr>
              <w:pStyle w:val="CVNormal"/>
              <w:rPr>
                <w:b/>
                <w:bCs/>
                <w:lang w:val="en-GB"/>
              </w:rPr>
            </w:pPr>
          </w:p>
        </w:tc>
      </w:tr>
      <w:tr w:rsidR="00546E83" w14:paraId="76202F2F" w14:textId="77777777" w:rsidTr="00E25E80">
        <w:trPr>
          <w:cantSplit/>
        </w:trPr>
        <w:tc>
          <w:tcPr>
            <w:tcW w:w="3117" w:type="dxa"/>
            <w:gridSpan w:val="2"/>
          </w:tcPr>
          <w:p w14:paraId="79E5D818" w14:textId="77777777" w:rsidR="00546E83" w:rsidRPr="00224F4A" w:rsidRDefault="00546E83" w:rsidP="00546E83">
            <w:pPr>
              <w:pStyle w:val="CVHeading3"/>
              <w:rPr>
                <w:b/>
                <w:bCs/>
                <w:lang w:val="en-GB"/>
              </w:rPr>
            </w:pPr>
          </w:p>
        </w:tc>
        <w:tc>
          <w:tcPr>
            <w:tcW w:w="7655" w:type="dxa"/>
            <w:gridSpan w:val="13"/>
          </w:tcPr>
          <w:p w14:paraId="01A01A5E" w14:textId="77777777" w:rsidR="00546E83" w:rsidRDefault="00546E83" w:rsidP="00546E83">
            <w:pPr>
              <w:pStyle w:val="CVNormal"/>
              <w:rPr>
                <w:lang w:val="en-GB"/>
              </w:rPr>
            </w:pPr>
          </w:p>
        </w:tc>
      </w:tr>
      <w:tr w:rsidR="00546E83" w14:paraId="17CE0371" w14:textId="77777777" w:rsidTr="00E25E80">
        <w:trPr>
          <w:cantSplit/>
        </w:trPr>
        <w:tc>
          <w:tcPr>
            <w:tcW w:w="3117" w:type="dxa"/>
            <w:gridSpan w:val="2"/>
          </w:tcPr>
          <w:p w14:paraId="52400516" w14:textId="77777777" w:rsidR="00546E83" w:rsidRPr="00224F4A" w:rsidRDefault="00546E83" w:rsidP="00546E83">
            <w:pPr>
              <w:pStyle w:val="CVHeading3"/>
              <w:rPr>
                <w:b/>
                <w:bCs/>
                <w:lang w:val="en-GB"/>
              </w:rPr>
            </w:pPr>
            <w:r w:rsidRPr="00224F4A">
              <w:rPr>
                <w:b/>
                <w:bCs/>
                <w:lang w:val="en-GB"/>
              </w:rPr>
              <w:t>Clinical experience</w:t>
            </w:r>
          </w:p>
        </w:tc>
        <w:tc>
          <w:tcPr>
            <w:tcW w:w="7655" w:type="dxa"/>
            <w:gridSpan w:val="13"/>
          </w:tcPr>
          <w:p w14:paraId="7D100AD5" w14:textId="77777777" w:rsidR="00546E83" w:rsidRDefault="00546E83" w:rsidP="00546E83">
            <w:pPr>
              <w:pStyle w:val="CVNormal"/>
              <w:rPr>
                <w:lang w:val="en-GB"/>
              </w:rPr>
            </w:pPr>
          </w:p>
        </w:tc>
      </w:tr>
      <w:tr w:rsidR="00546E83" w14:paraId="624CB1AD" w14:textId="77777777" w:rsidTr="00E25E80">
        <w:trPr>
          <w:cantSplit/>
        </w:trPr>
        <w:tc>
          <w:tcPr>
            <w:tcW w:w="3117" w:type="dxa"/>
            <w:gridSpan w:val="2"/>
          </w:tcPr>
          <w:p w14:paraId="25F40BFF" w14:textId="77777777" w:rsidR="00546E83" w:rsidRDefault="00546E83" w:rsidP="00546E83">
            <w:pPr>
              <w:pStyle w:val="CVHeading3"/>
              <w:rPr>
                <w:lang w:val="en-GB"/>
              </w:rPr>
            </w:pPr>
            <w:r>
              <w:rPr>
                <w:lang w:val="en-GB"/>
              </w:rPr>
              <w:t>Dates</w:t>
            </w:r>
          </w:p>
        </w:tc>
        <w:tc>
          <w:tcPr>
            <w:tcW w:w="7655" w:type="dxa"/>
            <w:gridSpan w:val="13"/>
          </w:tcPr>
          <w:p w14:paraId="1E7CFBD9" w14:textId="5AFDB92D" w:rsidR="00546E83" w:rsidRDefault="00546E83" w:rsidP="00546E83">
            <w:pPr>
              <w:pStyle w:val="CVNormal"/>
              <w:rPr>
                <w:lang w:val="en-GB"/>
              </w:rPr>
            </w:pPr>
            <w:r>
              <w:rPr>
                <w:lang w:val="en-GB"/>
              </w:rPr>
              <w:t>Dec 11</w:t>
            </w:r>
            <w:r w:rsidRPr="00324B55">
              <w:rPr>
                <w:lang w:val="en-GB"/>
              </w:rPr>
              <w:t>th</w:t>
            </w:r>
            <w:r>
              <w:rPr>
                <w:lang w:val="en-GB"/>
              </w:rPr>
              <w:t>, 2019 – Ongoing</w:t>
            </w:r>
          </w:p>
        </w:tc>
      </w:tr>
      <w:tr w:rsidR="00546E83" w14:paraId="195C2C62" w14:textId="77777777" w:rsidTr="00E25E80">
        <w:trPr>
          <w:cantSplit/>
        </w:trPr>
        <w:tc>
          <w:tcPr>
            <w:tcW w:w="3117" w:type="dxa"/>
            <w:gridSpan w:val="2"/>
          </w:tcPr>
          <w:p w14:paraId="2C686650" w14:textId="77777777" w:rsidR="00546E83" w:rsidRDefault="00546E83" w:rsidP="00546E83">
            <w:pPr>
              <w:pStyle w:val="CVHeading3"/>
              <w:rPr>
                <w:lang w:val="en-GB"/>
              </w:rPr>
            </w:pPr>
            <w:r>
              <w:rPr>
                <w:lang w:val="en-GB"/>
              </w:rPr>
              <w:t xml:space="preserve">Occupation </w:t>
            </w:r>
          </w:p>
        </w:tc>
        <w:tc>
          <w:tcPr>
            <w:tcW w:w="7655" w:type="dxa"/>
            <w:gridSpan w:val="13"/>
          </w:tcPr>
          <w:p w14:paraId="3C29C3DC" w14:textId="77777777" w:rsidR="00546E83" w:rsidRPr="00324B55" w:rsidRDefault="00546E83" w:rsidP="00546E83">
            <w:pPr>
              <w:pStyle w:val="CVNormal"/>
              <w:rPr>
                <w:lang w:val="en-GB"/>
              </w:rPr>
            </w:pPr>
            <w:r w:rsidRPr="00324B55">
              <w:rPr>
                <w:lang w:val="en-GB"/>
              </w:rPr>
              <w:t>Neurologist</w:t>
            </w:r>
          </w:p>
        </w:tc>
      </w:tr>
      <w:tr w:rsidR="00546E83" w14:paraId="4FFF4362" w14:textId="77777777" w:rsidTr="00E25E80">
        <w:trPr>
          <w:cantSplit/>
        </w:trPr>
        <w:tc>
          <w:tcPr>
            <w:tcW w:w="3117" w:type="dxa"/>
            <w:gridSpan w:val="2"/>
          </w:tcPr>
          <w:p w14:paraId="54C46776" w14:textId="77777777" w:rsidR="00546E83" w:rsidRDefault="00546E83" w:rsidP="00546E83">
            <w:pPr>
              <w:pStyle w:val="CVHeading3"/>
              <w:rPr>
                <w:lang w:val="en-GB"/>
              </w:rPr>
            </w:pPr>
            <w:r>
              <w:rPr>
                <w:lang w:val="en-GB"/>
              </w:rPr>
              <w:t>Main activities and responsibilities</w:t>
            </w:r>
          </w:p>
        </w:tc>
        <w:tc>
          <w:tcPr>
            <w:tcW w:w="7655" w:type="dxa"/>
            <w:gridSpan w:val="13"/>
          </w:tcPr>
          <w:p w14:paraId="743F4466" w14:textId="6A75BFEB" w:rsidR="00546E83" w:rsidRDefault="00546E83" w:rsidP="00546E83">
            <w:pPr>
              <w:pStyle w:val="CVNormal"/>
              <w:rPr>
                <w:lang w:val="en-GB"/>
              </w:rPr>
            </w:pPr>
            <w:r w:rsidRPr="00324B55">
              <w:rPr>
                <w:lang w:val="en-GB"/>
              </w:rPr>
              <w:t xml:space="preserve">Clinical activity at the Center for Cognitive Disorders and Dementia, with diagnosis and clinical management of patients with cognitive disorders and </w:t>
            </w:r>
            <w:r>
              <w:rPr>
                <w:lang w:val="en-GB"/>
              </w:rPr>
              <w:t>p</w:t>
            </w:r>
            <w:r w:rsidRPr="00324B55">
              <w:rPr>
                <w:lang w:val="en-GB"/>
              </w:rPr>
              <w:t xml:space="preserve">arkinsonisms, and </w:t>
            </w:r>
            <w:r>
              <w:rPr>
                <w:lang w:val="en-GB"/>
              </w:rPr>
              <w:t xml:space="preserve">the </w:t>
            </w:r>
            <w:r w:rsidRPr="00324B55">
              <w:rPr>
                <w:lang w:val="en-GB"/>
              </w:rPr>
              <w:t>Neuroimmunology Outpatient Clinic, with diagnosis and clinical management of patients with autoimmune encephalitis</w:t>
            </w:r>
            <w:r>
              <w:rPr>
                <w:lang w:val="en-GB"/>
              </w:rPr>
              <w:t>.</w:t>
            </w:r>
          </w:p>
          <w:p w14:paraId="0DC202B2" w14:textId="6F0D4373" w:rsidR="00546E83" w:rsidRPr="00324B55" w:rsidRDefault="00546E83" w:rsidP="00546E83">
            <w:pPr>
              <w:pStyle w:val="CVNormal"/>
              <w:rPr>
                <w:lang w:val="en-GB"/>
              </w:rPr>
            </w:pPr>
            <w:r>
              <w:rPr>
                <w:lang w:val="en-GB"/>
              </w:rPr>
              <w:t xml:space="preserve">Consultant neurologist in the inpatient Neurology and Stroke units. </w:t>
            </w:r>
          </w:p>
        </w:tc>
      </w:tr>
      <w:tr w:rsidR="00546E83" w14:paraId="4CB5DF55" w14:textId="77777777" w:rsidTr="00E25E80">
        <w:trPr>
          <w:cantSplit/>
        </w:trPr>
        <w:tc>
          <w:tcPr>
            <w:tcW w:w="3117" w:type="dxa"/>
            <w:gridSpan w:val="2"/>
          </w:tcPr>
          <w:p w14:paraId="5817411E" w14:textId="77777777" w:rsidR="00546E83" w:rsidRDefault="00546E83" w:rsidP="00546E83">
            <w:pPr>
              <w:pStyle w:val="CVHeading3"/>
              <w:rPr>
                <w:lang w:val="en-GB"/>
              </w:rPr>
            </w:pPr>
            <w:r>
              <w:rPr>
                <w:lang w:val="en-GB"/>
              </w:rPr>
              <w:t>Name and address of employer</w:t>
            </w:r>
          </w:p>
        </w:tc>
        <w:tc>
          <w:tcPr>
            <w:tcW w:w="7655" w:type="dxa"/>
            <w:gridSpan w:val="13"/>
          </w:tcPr>
          <w:p w14:paraId="0F2A0EB1" w14:textId="402AF2D3"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r>
              <w:rPr>
                <w:lang w:val="en-GB"/>
              </w:rPr>
              <w:t>; IRCCS Policlinico San Martino Hospital, Genoa, Italy</w:t>
            </w:r>
          </w:p>
        </w:tc>
      </w:tr>
      <w:tr w:rsidR="00546E83" w14:paraId="1FC2898E" w14:textId="77777777" w:rsidTr="00E25E80">
        <w:trPr>
          <w:cantSplit/>
        </w:trPr>
        <w:tc>
          <w:tcPr>
            <w:tcW w:w="3117" w:type="dxa"/>
            <w:gridSpan w:val="2"/>
          </w:tcPr>
          <w:p w14:paraId="32CDC4DC" w14:textId="77777777" w:rsidR="00546E83" w:rsidRDefault="00546E83" w:rsidP="00546E83">
            <w:pPr>
              <w:pStyle w:val="CVHeading3"/>
              <w:rPr>
                <w:lang w:val="en-GB"/>
              </w:rPr>
            </w:pPr>
          </w:p>
        </w:tc>
        <w:tc>
          <w:tcPr>
            <w:tcW w:w="7655" w:type="dxa"/>
            <w:gridSpan w:val="13"/>
          </w:tcPr>
          <w:p w14:paraId="1B0603D1" w14:textId="77777777" w:rsidR="00546E83" w:rsidRDefault="00546E83" w:rsidP="00546E83">
            <w:pPr>
              <w:pStyle w:val="CVNormal"/>
              <w:rPr>
                <w:lang w:val="en-GB"/>
              </w:rPr>
            </w:pPr>
          </w:p>
        </w:tc>
      </w:tr>
      <w:tr w:rsidR="00546E83" w14:paraId="4957E2CB" w14:textId="77777777" w:rsidTr="00E25E80">
        <w:trPr>
          <w:cantSplit/>
        </w:trPr>
        <w:tc>
          <w:tcPr>
            <w:tcW w:w="3117" w:type="dxa"/>
            <w:gridSpan w:val="2"/>
          </w:tcPr>
          <w:p w14:paraId="682648D2" w14:textId="77777777" w:rsidR="00546E83" w:rsidRDefault="00546E83" w:rsidP="00546E83">
            <w:pPr>
              <w:pStyle w:val="CVHeading3"/>
              <w:rPr>
                <w:lang w:val="en-GB"/>
              </w:rPr>
            </w:pPr>
            <w:r>
              <w:rPr>
                <w:lang w:val="en-GB"/>
              </w:rPr>
              <w:t>Dates</w:t>
            </w:r>
          </w:p>
        </w:tc>
        <w:tc>
          <w:tcPr>
            <w:tcW w:w="7655" w:type="dxa"/>
            <w:gridSpan w:val="13"/>
          </w:tcPr>
          <w:p w14:paraId="1FC48B24" w14:textId="50C5BC68" w:rsidR="00546E83" w:rsidRDefault="00546E83" w:rsidP="00546E83">
            <w:pPr>
              <w:pStyle w:val="CVNormal"/>
              <w:rPr>
                <w:lang w:val="en-GB"/>
              </w:rPr>
            </w:pPr>
            <w:r>
              <w:rPr>
                <w:lang w:val="en-GB"/>
              </w:rPr>
              <w:t>Dec 10</w:t>
            </w:r>
            <w:r w:rsidRPr="001A68E3">
              <w:rPr>
                <w:vertAlign w:val="superscript"/>
                <w:lang w:val="en-GB"/>
              </w:rPr>
              <w:t>th</w:t>
            </w:r>
            <w:r>
              <w:rPr>
                <w:lang w:val="en-GB"/>
              </w:rPr>
              <w:t>, 2014 – Dec 10</w:t>
            </w:r>
            <w:r w:rsidRPr="001A68E3">
              <w:rPr>
                <w:vertAlign w:val="superscript"/>
                <w:lang w:val="en-GB"/>
              </w:rPr>
              <w:t>th</w:t>
            </w:r>
            <w:r>
              <w:rPr>
                <w:lang w:val="en-GB"/>
              </w:rPr>
              <w:t>, 2019</w:t>
            </w:r>
          </w:p>
        </w:tc>
      </w:tr>
      <w:tr w:rsidR="00546E83" w14:paraId="7ACE9C5A" w14:textId="77777777" w:rsidTr="00E25E80">
        <w:trPr>
          <w:cantSplit/>
        </w:trPr>
        <w:tc>
          <w:tcPr>
            <w:tcW w:w="3117" w:type="dxa"/>
            <w:gridSpan w:val="2"/>
          </w:tcPr>
          <w:p w14:paraId="6151B2F6" w14:textId="77777777" w:rsidR="00546E83" w:rsidRDefault="00546E83" w:rsidP="00546E83">
            <w:pPr>
              <w:pStyle w:val="CVHeading3"/>
              <w:rPr>
                <w:lang w:val="en-GB"/>
              </w:rPr>
            </w:pPr>
            <w:r>
              <w:rPr>
                <w:lang w:val="en-GB"/>
              </w:rPr>
              <w:t xml:space="preserve">Occupation </w:t>
            </w:r>
          </w:p>
        </w:tc>
        <w:tc>
          <w:tcPr>
            <w:tcW w:w="7655" w:type="dxa"/>
            <w:gridSpan w:val="13"/>
          </w:tcPr>
          <w:p w14:paraId="164B8447" w14:textId="77777777" w:rsidR="00546E83" w:rsidRDefault="00546E83" w:rsidP="00546E83">
            <w:pPr>
              <w:pStyle w:val="CVNormal"/>
              <w:rPr>
                <w:lang w:val="en-GB"/>
              </w:rPr>
            </w:pPr>
            <w:r>
              <w:rPr>
                <w:lang w:val="en-GB"/>
              </w:rPr>
              <w:t>Training</w:t>
            </w:r>
            <w:r w:rsidRPr="00324B55">
              <w:rPr>
                <w:lang w:val="en-GB"/>
              </w:rPr>
              <w:t xml:space="preserve"> Neurologist</w:t>
            </w:r>
          </w:p>
        </w:tc>
      </w:tr>
      <w:tr w:rsidR="00546E83" w14:paraId="3B4A54EC" w14:textId="77777777" w:rsidTr="00E25E80">
        <w:trPr>
          <w:cantSplit/>
        </w:trPr>
        <w:tc>
          <w:tcPr>
            <w:tcW w:w="3117" w:type="dxa"/>
            <w:gridSpan w:val="2"/>
          </w:tcPr>
          <w:p w14:paraId="260C9552" w14:textId="77777777" w:rsidR="00546E83" w:rsidRDefault="00546E83" w:rsidP="00546E83">
            <w:pPr>
              <w:pStyle w:val="CVHeading3"/>
              <w:rPr>
                <w:lang w:val="en-GB"/>
              </w:rPr>
            </w:pPr>
            <w:r>
              <w:rPr>
                <w:lang w:val="en-GB"/>
              </w:rPr>
              <w:t>Main activities and responsibilities</w:t>
            </w:r>
          </w:p>
        </w:tc>
        <w:tc>
          <w:tcPr>
            <w:tcW w:w="7655" w:type="dxa"/>
            <w:gridSpan w:val="13"/>
          </w:tcPr>
          <w:p w14:paraId="4BC92888" w14:textId="4825CD9E" w:rsidR="00546E83" w:rsidRDefault="00546E83" w:rsidP="00546E83">
            <w:pPr>
              <w:pStyle w:val="CVNormal"/>
              <w:rPr>
                <w:lang w:val="en-GB"/>
              </w:rPr>
            </w:pPr>
            <w:r>
              <w:rPr>
                <w:lang w:val="en-GB"/>
              </w:rPr>
              <w:t>Residency program in Neurology with in particular c</w:t>
            </w:r>
            <w:r w:rsidRPr="00324B55">
              <w:rPr>
                <w:lang w:val="en-GB"/>
              </w:rPr>
              <w:t xml:space="preserve">linical activity at the Center for Cognitive Disorders and Dementia, with diagnosis and clinical management of patients with cognitive disorders and Parkinsonisms, </w:t>
            </w:r>
            <w:r>
              <w:rPr>
                <w:lang w:val="en-GB"/>
              </w:rPr>
              <w:t xml:space="preserve">the </w:t>
            </w:r>
            <w:r w:rsidRPr="00324B55">
              <w:rPr>
                <w:lang w:val="en-GB"/>
              </w:rPr>
              <w:t>Neuroimmunology Outpatient Clinic, with diagnosis and clinical management of patients with autoimmune encephalitis</w:t>
            </w:r>
            <w:r>
              <w:rPr>
                <w:lang w:val="en-GB"/>
              </w:rPr>
              <w:t>, and Neurology inpatient and stroke unit</w:t>
            </w:r>
          </w:p>
        </w:tc>
      </w:tr>
      <w:tr w:rsidR="00546E83" w14:paraId="3E365C4E" w14:textId="77777777" w:rsidTr="00E25E80">
        <w:trPr>
          <w:cantSplit/>
        </w:trPr>
        <w:tc>
          <w:tcPr>
            <w:tcW w:w="3117" w:type="dxa"/>
            <w:gridSpan w:val="2"/>
          </w:tcPr>
          <w:p w14:paraId="3E802F49" w14:textId="77777777" w:rsidR="00546E83" w:rsidRDefault="00546E83" w:rsidP="00546E83">
            <w:pPr>
              <w:pStyle w:val="CVHeading3"/>
              <w:rPr>
                <w:lang w:val="en-GB"/>
              </w:rPr>
            </w:pPr>
            <w:r>
              <w:rPr>
                <w:lang w:val="en-GB"/>
              </w:rPr>
              <w:t>Name and address of employer</w:t>
            </w:r>
          </w:p>
        </w:tc>
        <w:tc>
          <w:tcPr>
            <w:tcW w:w="7655" w:type="dxa"/>
            <w:gridSpan w:val="13"/>
          </w:tcPr>
          <w:p w14:paraId="56A2DEDB"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r>
              <w:rPr>
                <w:lang w:val="en-GB"/>
              </w:rPr>
              <w:t>; IRCCS Policlinico San Martino Hospital, Genoa, Italy</w:t>
            </w:r>
          </w:p>
        </w:tc>
      </w:tr>
      <w:tr w:rsidR="00546E83" w14:paraId="374D3FED" w14:textId="77777777" w:rsidTr="00E25E80">
        <w:trPr>
          <w:cantSplit/>
        </w:trPr>
        <w:tc>
          <w:tcPr>
            <w:tcW w:w="3117" w:type="dxa"/>
            <w:gridSpan w:val="2"/>
          </w:tcPr>
          <w:p w14:paraId="2A458BEC" w14:textId="77777777" w:rsidR="00546E83" w:rsidRDefault="00546E83" w:rsidP="00546E83">
            <w:pPr>
              <w:pStyle w:val="CVHeading3"/>
              <w:rPr>
                <w:lang w:val="en-GB"/>
              </w:rPr>
            </w:pPr>
          </w:p>
        </w:tc>
        <w:tc>
          <w:tcPr>
            <w:tcW w:w="7655" w:type="dxa"/>
            <w:gridSpan w:val="13"/>
          </w:tcPr>
          <w:p w14:paraId="4915B274" w14:textId="77777777" w:rsidR="00546E83" w:rsidRDefault="00546E83" w:rsidP="00546E83">
            <w:pPr>
              <w:pStyle w:val="CVNormal"/>
              <w:rPr>
                <w:lang w:val="en-GB"/>
              </w:rPr>
            </w:pPr>
          </w:p>
        </w:tc>
      </w:tr>
      <w:tr w:rsidR="00546E83" w14:paraId="19955895" w14:textId="77777777" w:rsidTr="00E25E80">
        <w:trPr>
          <w:cantSplit/>
        </w:trPr>
        <w:tc>
          <w:tcPr>
            <w:tcW w:w="3117" w:type="dxa"/>
            <w:gridSpan w:val="2"/>
          </w:tcPr>
          <w:p w14:paraId="2537AD4F" w14:textId="5C4BAAF4" w:rsidR="00546E83" w:rsidRPr="00224F4A" w:rsidRDefault="00546E83" w:rsidP="00546E83">
            <w:pPr>
              <w:pStyle w:val="CVHeading3"/>
              <w:rPr>
                <w:b/>
                <w:bCs/>
                <w:lang w:val="en-GB"/>
              </w:rPr>
            </w:pPr>
            <w:r>
              <w:rPr>
                <w:b/>
                <w:bCs/>
                <w:lang w:val="en-GB"/>
              </w:rPr>
              <w:t>Research</w:t>
            </w:r>
            <w:r w:rsidRPr="00224F4A">
              <w:rPr>
                <w:b/>
                <w:bCs/>
                <w:lang w:val="en-GB"/>
              </w:rPr>
              <w:t xml:space="preserve"> </w:t>
            </w:r>
            <w:r>
              <w:rPr>
                <w:b/>
                <w:bCs/>
                <w:lang w:val="en-GB"/>
              </w:rPr>
              <w:t>experience</w:t>
            </w:r>
          </w:p>
        </w:tc>
        <w:tc>
          <w:tcPr>
            <w:tcW w:w="7655" w:type="dxa"/>
            <w:gridSpan w:val="13"/>
          </w:tcPr>
          <w:p w14:paraId="64006951" w14:textId="77777777" w:rsidR="00546E83" w:rsidRDefault="00546E83" w:rsidP="00546E83">
            <w:pPr>
              <w:pStyle w:val="CVNormal"/>
              <w:rPr>
                <w:lang w:val="en-GB"/>
              </w:rPr>
            </w:pPr>
          </w:p>
        </w:tc>
      </w:tr>
      <w:tr w:rsidR="00546E83" w14:paraId="237B4BE9" w14:textId="77777777" w:rsidTr="00E25E80">
        <w:trPr>
          <w:cantSplit/>
        </w:trPr>
        <w:tc>
          <w:tcPr>
            <w:tcW w:w="3117" w:type="dxa"/>
            <w:gridSpan w:val="2"/>
          </w:tcPr>
          <w:p w14:paraId="742CC301" w14:textId="45046C31" w:rsidR="00546E83" w:rsidRDefault="00546E83" w:rsidP="00546E83">
            <w:pPr>
              <w:pStyle w:val="CVHeading3"/>
              <w:rPr>
                <w:lang w:val="en-GB"/>
              </w:rPr>
            </w:pPr>
            <w:r>
              <w:rPr>
                <w:lang w:val="en-GB"/>
              </w:rPr>
              <w:t>Dates</w:t>
            </w:r>
          </w:p>
        </w:tc>
        <w:tc>
          <w:tcPr>
            <w:tcW w:w="7655" w:type="dxa"/>
            <w:gridSpan w:val="13"/>
          </w:tcPr>
          <w:p w14:paraId="74420308" w14:textId="5C24EF5D" w:rsidR="00546E83" w:rsidRDefault="00546E83" w:rsidP="00546E83">
            <w:pPr>
              <w:pStyle w:val="CVNormal"/>
              <w:rPr>
                <w:lang w:val="en-GB"/>
              </w:rPr>
            </w:pPr>
            <w:r>
              <w:rPr>
                <w:lang w:val="en-GB"/>
              </w:rPr>
              <w:t>July 2024 – ongoing</w:t>
            </w:r>
          </w:p>
        </w:tc>
      </w:tr>
      <w:tr w:rsidR="00546E83" w14:paraId="0C2B3E0E" w14:textId="77777777" w:rsidTr="00E25E80">
        <w:trPr>
          <w:cantSplit/>
        </w:trPr>
        <w:tc>
          <w:tcPr>
            <w:tcW w:w="3117" w:type="dxa"/>
            <w:gridSpan w:val="2"/>
          </w:tcPr>
          <w:p w14:paraId="7BFD7CE7" w14:textId="76F37565" w:rsidR="00546E83" w:rsidRDefault="00546E83" w:rsidP="00546E83">
            <w:pPr>
              <w:pStyle w:val="CVHeading3"/>
              <w:rPr>
                <w:lang w:val="en-GB"/>
              </w:rPr>
            </w:pPr>
            <w:r>
              <w:rPr>
                <w:lang w:val="en-GB"/>
              </w:rPr>
              <w:t xml:space="preserve">Occupation </w:t>
            </w:r>
          </w:p>
        </w:tc>
        <w:tc>
          <w:tcPr>
            <w:tcW w:w="7655" w:type="dxa"/>
            <w:gridSpan w:val="13"/>
          </w:tcPr>
          <w:p w14:paraId="46AD949E" w14:textId="10A68BBD" w:rsidR="00546E83" w:rsidRDefault="00546E83" w:rsidP="00546E83">
            <w:pPr>
              <w:pStyle w:val="CVNormal"/>
              <w:rPr>
                <w:lang w:val="en-GB"/>
              </w:rPr>
            </w:pPr>
            <w:r>
              <w:rPr>
                <w:lang w:val="en-GB"/>
              </w:rPr>
              <w:t>Researcher, member of the Steering committee</w:t>
            </w:r>
          </w:p>
        </w:tc>
      </w:tr>
      <w:tr w:rsidR="00546E83" w14:paraId="009D382F" w14:textId="77777777" w:rsidTr="00E25E80">
        <w:trPr>
          <w:cantSplit/>
        </w:trPr>
        <w:tc>
          <w:tcPr>
            <w:tcW w:w="3117" w:type="dxa"/>
            <w:gridSpan w:val="2"/>
          </w:tcPr>
          <w:p w14:paraId="71F84B97" w14:textId="103A6BA9" w:rsidR="00546E83" w:rsidRDefault="00546E83" w:rsidP="00546E83">
            <w:pPr>
              <w:pStyle w:val="CVHeading3"/>
              <w:rPr>
                <w:lang w:val="en-GB"/>
              </w:rPr>
            </w:pPr>
            <w:r>
              <w:rPr>
                <w:lang w:val="en-GB"/>
              </w:rPr>
              <w:t>Research project</w:t>
            </w:r>
          </w:p>
        </w:tc>
        <w:tc>
          <w:tcPr>
            <w:tcW w:w="7655" w:type="dxa"/>
            <w:gridSpan w:val="13"/>
          </w:tcPr>
          <w:p w14:paraId="2B965D0A" w14:textId="77777777" w:rsidR="00546E83" w:rsidRPr="00F45331" w:rsidRDefault="00546E83" w:rsidP="00546E83">
            <w:pPr>
              <w:pStyle w:val="CVNormal"/>
              <w:rPr>
                <w:lang w:val="en-GB"/>
              </w:rPr>
            </w:pPr>
            <w:r w:rsidRPr="00F45331">
              <w:rPr>
                <w:lang w:val="en-GB"/>
              </w:rPr>
              <w:t>European Inter-Societal Consensus diagnostic workflow: revised-version integrating blood-based</w:t>
            </w:r>
          </w:p>
          <w:p w14:paraId="5D78DC03" w14:textId="0CC058DF" w:rsidR="00546E83" w:rsidRDefault="00546E83" w:rsidP="00546E83">
            <w:pPr>
              <w:pStyle w:val="CVNormal"/>
              <w:rPr>
                <w:lang w:val="en-GB"/>
              </w:rPr>
            </w:pPr>
            <w:r w:rsidRPr="00F45331">
              <w:rPr>
                <w:lang w:val="en-GB"/>
              </w:rPr>
              <w:t>and other innovative biomarkers</w:t>
            </w:r>
          </w:p>
        </w:tc>
      </w:tr>
      <w:tr w:rsidR="00546E83" w14:paraId="20E831BA" w14:textId="77777777" w:rsidTr="00E25E80">
        <w:trPr>
          <w:cantSplit/>
        </w:trPr>
        <w:tc>
          <w:tcPr>
            <w:tcW w:w="3117" w:type="dxa"/>
            <w:gridSpan w:val="2"/>
          </w:tcPr>
          <w:p w14:paraId="2A81156D" w14:textId="5337D13B" w:rsidR="00546E83" w:rsidRDefault="00546E83" w:rsidP="00546E83">
            <w:pPr>
              <w:pStyle w:val="CVHeading3"/>
              <w:rPr>
                <w:lang w:val="en-GB"/>
              </w:rPr>
            </w:pPr>
            <w:r>
              <w:rPr>
                <w:lang w:val="en-GB"/>
              </w:rPr>
              <w:t>Name and address of employer</w:t>
            </w:r>
          </w:p>
        </w:tc>
        <w:tc>
          <w:tcPr>
            <w:tcW w:w="7655" w:type="dxa"/>
            <w:gridSpan w:val="13"/>
          </w:tcPr>
          <w:p w14:paraId="351FD2D6" w14:textId="1F62ABE9"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7AC81108" w14:textId="77777777" w:rsidTr="00E25E80">
        <w:trPr>
          <w:cantSplit/>
        </w:trPr>
        <w:tc>
          <w:tcPr>
            <w:tcW w:w="3117" w:type="dxa"/>
            <w:gridSpan w:val="2"/>
          </w:tcPr>
          <w:p w14:paraId="426DB92A" w14:textId="77777777" w:rsidR="00546E83" w:rsidRDefault="00546E83" w:rsidP="00546E83">
            <w:pPr>
              <w:pStyle w:val="CVHeading3"/>
              <w:rPr>
                <w:lang w:val="en-GB"/>
              </w:rPr>
            </w:pPr>
          </w:p>
        </w:tc>
        <w:tc>
          <w:tcPr>
            <w:tcW w:w="7655" w:type="dxa"/>
            <w:gridSpan w:val="13"/>
          </w:tcPr>
          <w:p w14:paraId="0665645E" w14:textId="77777777" w:rsidR="00546E83" w:rsidRPr="00324B55" w:rsidRDefault="00546E83" w:rsidP="00546E83">
            <w:pPr>
              <w:pStyle w:val="CVNormal"/>
              <w:rPr>
                <w:lang w:val="en-GB"/>
              </w:rPr>
            </w:pPr>
          </w:p>
        </w:tc>
      </w:tr>
      <w:tr w:rsidR="00546E83" w14:paraId="2DBC6578" w14:textId="77777777" w:rsidTr="00E25E80">
        <w:trPr>
          <w:cantSplit/>
        </w:trPr>
        <w:tc>
          <w:tcPr>
            <w:tcW w:w="3117" w:type="dxa"/>
            <w:gridSpan w:val="2"/>
          </w:tcPr>
          <w:p w14:paraId="71461F0A" w14:textId="046BB660" w:rsidR="00546E83" w:rsidRDefault="00546E83" w:rsidP="00546E83">
            <w:pPr>
              <w:pStyle w:val="CVHeading3"/>
              <w:rPr>
                <w:lang w:val="en-GB"/>
              </w:rPr>
            </w:pPr>
            <w:r>
              <w:rPr>
                <w:lang w:val="en-GB"/>
              </w:rPr>
              <w:t>Dates</w:t>
            </w:r>
          </w:p>
        </w:tc>
        <w:tc>
          <w:tcPr>
            <w:tcW w:w="7655" w:type="dxa"/>
            <w:gridSpan w:val="13"/>
          </w:tcPr>
          <w:p w14:paraId="2A21C05D" w14:textId="500F20C8" w:rsidR="00546E83" w:rsidRDefault="00546E83" w:rsidP="00546E83">
            <w:pPr>
              <w:pStyle w:val="CVNormal"/>
              <w:rPr>
                <w:lang w:val="en-GB"/>
              </w:rPr>
            </w:pPr>
            <w:r>
              <w:rPr>
                <w:lang w:val="en-GB"/>
              </w:rPr>
              <w:t>Oct 1</w:t>
            </w:r>
            <w:r w:rsidRPr="00224F4A">
              <w:rPr>
                <w:lang w:val="en-GB"/>
              </w:rPr>
              <w:t>st</w:t>
            </w:r>
            <w:r>
              <w:rPr>
                <w:lang w:val="en-GB"/>
              </w:rPr>
              <w:t>, 2023– ongoing</w:t>
            </w:r>
          </w:p>
        </w:tc>
      </w:tr>
      <w:tr w:rsidR="00546E83" w14:paraId="6093E2B7" w14:textId="77777777" w:rsidTr="00E25E80">
        <w:trPr>
          <w:cantSplit/>
        </w:trPr>
        <w:tc>
          <w:tcPr>
            <w:tcW w:w="3117" w:type="dxa"/>
            <w:gridSpan w:val="2"/>
          </w:tcPr>
          <w:p w14:paraId="2BCA9E40" w14:textId="3FFFFF8F" w:rsidR="00546E83" w:rsidRDefault="00546E83" w:rsidP="00546E83">
            <w:pPr>
              <w:pStyle w:val="CVHeading3"/>
              <w:rPr>
                <w:lang w:val="en-GB"/>
              </w:rPr>
            </w:pPr>
            <w:r>
              <w:rPr>
                <w:lang w:val="en-GB"/>
              </w:rPr>
              <w:t xml:space="preserve">Occupation </w:t>
            </w:r>
          </w:p>
        </w:tc>
        <w:tc>
          <w:tcPr>
            <w:tcW w:w="7655" w:type="dxa"/>
            <w:gridSpan w:val="13"/>
          </w:tcPr>
          <w:p w14:paraId="1725B706" w14:textId="164BDA89" w:rsidR="00546E83" w:rsidRDefault="00546E83" w:rsidP="00546E83">
            <w:pPr>
              <w:pStyle w:val="CVNormal"/>
              <w:rPr>
                <w:lang w:val="en-GB"/>
              </w:rPr>
            </w:pPr>
            <w:r>
              <w:rPr>
                <w:lang w:val="en-GB"/>
              </w:rPr>
              <w:t xml:space="preserve">Principal investigator </w:t>
            </w:r>
          </w:p>
        </w:tc>
      </w:tr>
      <w:tr w:rsidR="00546E83" w14:paraId="14095079" w14:textId="77777777" w:rsidTr="00E25E80">
        <w:trPr>
          <w:cantSplit/>
        </w:trPr>
        <w:tc>
          <w:tcPr>
            <w:tcW w:w="3117" w:type="dxa"/>
            <w:gridSpan w:val="2"/>
          </w:tcPr>
          <w:p w14:paraId="01C65FBC" w14:textId="0D1A9CAE" w:rsidR="00546E83" w:rsidRDefault="00546E83" w:rsidP="00546E83">
            <w:pPr>
              <w:pStyle w:val="CVHeading3"/>
              <w:rPr>
                <w:lang w:val="en-GB"/>
              </w:rPr>
            </w:pPr>
            <w:r>
              <w:rPr>
                <w:lang w:val="en-GB"/>
              </w:rPr>
              <w:t>Research project</w:t>
            </w:r>
          </w:p>
        </w:tc>
        <w:tc>
          <w:tcPr>
            <w:tcW w:w="7655" w:type="dxa"/>
            <w:gridSpan w:val="13"/>
          </w:tcPr>
          <w:p w14:paraId="2B5B11F1" w14:textId="77777777" w:rsidR="00546E83" w:rsidRPr="00494DC0" w:rsidRDefault="00546E83" w:rsidP="00546E83">
            <w:pPr>
              <w:pStyle w:val="CVNormal"/>
              <w:rPr>
                <w:lang w:val="en-GB"/>
              </w:rPr>
            </w:pPr>
            <w:r w:rsidRPr="00494DC0">
              <w:rPr>
                <w:lang w:val="en-GB"/>
              </w:rPr>
              <w:t>Integrating biomarkers for Mild Behavioral Impairment: a multifaceted analysis of neurodegenerative,</w:t>
            </w:r>
          </w:p>
          <w:p w14:paraId="32535044" w14:textId="5FCC02F8" w:rsidR="00546E83" w:rsidRDefault="00546E83" w:rsidP="00546E83">
            <w:pPr>
              <w:pStyle w:val="CVNormal"/>
              <w:rPr>
                <w:lang w:val="en-GB"/>
              </w:rPr>
            </w:pPr>
            <w:r w:rsidRPr="00494DC0">
              <w:rPr>
                <w:lang w:val="en-GB"/>
              </w:rPr>
              <w:t>psychiatric, and neurosurgical etiologies</w:t>
            </w:r>
          </w:p>
        </w:tc>
      </w:tr>
      <w:tr w:rsidR="00546E83" w14:paraId="537CCE70" w14:textId="77777777" w:rsidTr="00E25E80">
        <w:trPr>
          <w:cantSplit/>
        </w:trPr>
        <w:tc>
          <w:tcPr>
            <w:tcW w:w="3117" w:type="dxa"/>
            <w:gridSpan w:val="2"/>
          </w:tcPr>
          <w:p w14:paraId="13033459" w14:textId="0CABDBDF" w:rsidR="00546E83" w:rsidRDefault="00546E83" w:rsidP="00546E83">
            <w:pPr>
              <w:pStyle w:val="CVHeading3"/>
              <w:rPr>
                <w:lang w:val="en-GB"/>
              </w:rPr>
            </w:pPr>
            <w:r>
              <w:rPr>
                <w:lang w:val="en-GB"/>
              </w:rPr>
              <w:t>Name and address of employer</w:t>
            </w:r>
          </w:p>
        </w:tc>
        <w:tc>
          <w:tcPr>
            <w:tcW w:w="7655" w:type="dxa"/>
            <w:gridSpan w:val="13"/>
          </w:tcPr>
          <w:p w14:paraId="7CFBEFAD" w14:textId="0E211120"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3D0A8FF7" w14:textId="77777777" w:rsidTr="00E25E80">
        <w:trPr>
          <w:cantSplit/>
        </w:trPr>
        <w:tc>
          <w:tcPr>
            <w:tcW w:w="3117" w:type="dxa"/>
            <w:gridSpan w:val="2"/>
          </w:tcPr>
          <w:p w14:paraId="2765BF9D" w14:textId="6A1B10FC" w:rsidR="00546E83" w:rsidRDefault="00546E83" w:rsidP="00546E83">
            <w:pPr>
              <w:pStyle w:val="CVHeading3"/>
              <w:rPr>
                <w:lang w:val="en-GB"/>
              </w:rPr>
            </w:pPr>
            <w:r>
              <w:rPr>
                <w:lang w:val="en-GB"/>
              </w:rPr>
              <w:t>Funding/Grant</w:t>
            </w:r>
          </w:p>
        </w:tc>
        <w:tc>
          <w:tcPr>
            <w:tcW w:w="7655" w:type="dxa"/>
            <w:gridSpan w:val="13"/>
          </w:tcPr>
          <w:p w14:paraId="0574A130" w14:textId="05641F75" w:rsidR="00546E83" w:rsidRDefault="00546E83" w:rsidP="00546E83">
            <w:pPr>
              <w:pStyle w:val="CVNormal"/>
              <w:rPr>
                <w:lang w:val="en-GB"/>
              </w:rPr>
            </w:pPr>
            <w:r>
              <w:rPr>
                <w:lang w:val="en-GB"/>
              </w:rPr>
              <w:t>40,000 Euros</w:t>
            </w:r>
          </w:p>
        </w:tc>
      </w:tr>
      <w:tr w:rsidR="00546E83" w14:paraId="4ED9AC77" w14:textId="77777777" w:rsidTr="00E25E80">
        <w:trPr>
          <w:cantSplit/>
        </w:trPr>
        <w:tc>
          <w:tcPr>
            <w:tcW w:w="3117" w:type="dxa"/>
            <w:gridSpan w:val="2"/>
          </w:tcPr>
          <w:p w14:paraId="65E5345F" w14:textId="77777777" w:rsidR="00546E83" w:rsidRDefault="00546E83" w:rsidP="00546E83">
            <w:pPr>
              <w:pStyle w:val="CVHeading3"/>
              <w:rPr>
                <w:lang w:val="en-GB"/>
              </w:rPr>
            </w:pPr>
          </w:p>
        </w:tc>
        <w:tc>
          <w:tcPr>
            <w:tcW w:w="7655" w:type="dxa"/>
            <w:gridSpan w:val="13"/>
          </w:tcPr>
          <w:p w14:paraId="25170119" w14:textId="77777777" w:rsidR="00546E83" w:rsidRDefault="00546E83" w:rsidP="00546E83">
            <w:pPr>
              <w:pStyle w:val="CVNormal"/>
              <w:rPr>
                <w:lang w:val="en-GB"/>
              </w:rPr>
            </w:pPr>
          </w:p>
        </w:tc>
      </w:tr>
      <w:tr w:rsidR="00546E83" w14:paraId="77044153" w14:textId="77777777" w:rsidTr="00E25E80">
        <w:trPr>
          <w:cantSplit/>
        </w:trPr>
        <w:tc>
          <w:tcPr>
            <w:tcW w:w="3117" w:type="dxa"/>
            <w:gridSpan w:val="2"/>
          </w:tcPr>
          <w:p w14:paraId="331132CF" w14:textId="60706822" w:rsidR="00546E83" w:rsidRDefault="00546E83" w:rsidP="00546E83">
            <w:pPr>
              <w:pStyle w:val="CVHeading3"/>
              <w:rPr>
                <w:lang w:val="en-GB"/>
              </w:rPr>
            </w:pPr>
            <w:r>
              <w:rPr>
                <w:lang w:val="en-GB"/>
              </w:rPr>
              <w:lastRenderedPageBreak/>
              <w:t>Dates</w:t>
            </w:r>
          </w:p>
        </w:tc>
        <w:tc>
          <w:tcPr>
            <w:tcW w:w="7655" w:type="dxa"/>
            <w:gridSpan w:val="13"/>
          </w:tcPr>
          <w:p w14:paraId="35D6FFE6" w14:textId="1E39BC45" w:rsidR="00546E83" w:rsidRDefault="00546E83" w:rsidP="00546E83">
            <w:pPr>
              <w:pStyle w:val="CVNormal"/>
              <w:rPr>
                <w:lang w:val="en-GB"/>
              </w:rPr>
            </w:pPr>
            <w:r>
              <w:rPr>
                <w:lang w:val="en-GB"/>
              </w:rPr>
              <w:t>March 1</w:t>
            </w:r>
            <w:r w:rsidRPr="00224F4A">
              <w:rPr>
                <w:lang w:val="en-GB"/>
              </w:rPr>
              <w:t>st</w:t>
            </w:r>
            <w:r>
              <w:rPr>
                <w:lang w:val="en-GB"/>
              </w:rPr>
              <w:t>, 2023– ongoing</w:t>
            </w:r>
          </w:p>
        </w:tc>
      </w:tr>
      <w:tr w:rsidR="00546E83" w14:paraId="4E663827" w14:textId="77777777" w:rsidTr="00E25E80">
        <w:trPr>
          <w:cantSplit/>
        </w:trPr>
        <w:tc>
          <w:tcPr>
            <w:tcW w:w="3117" w:type="dxa"/>
            <w:gridSpan w:val="2"/>
          </w:tcPr>
          <w:p w14:paraId="071F12D9" w14:textId="67B139EB" w:rsidR="00546E83" w:rsidRDefault="00546E83" w:rsidP="00546E83">
            <w:pPr>
              <w:pStyle w:val="CVHeading3"/>
              <w:rPr>
                <w:lang w:val="en-GB"/>
              </w:rPr>
            </w:pPr>
            <w:r>
              <w:rPr>
                <w:lang w:val="en-GB"/>
              </w:rPr>
              <w:t xml:space="preserve">Occupation </w:t>
            </w:r>
          </w:p>
        </w:tc>
        <w:tc>
          <w:tcPr>
            <w:tcW w:w="7655" w:type="dxa"/>
            <w:gridSpan w:val="13"/>
          </w:tcPr>
          <w:p w14:paraId="4E22C8AD" w14:textId="1507E10A" w:rsidR="00546E83" w:rsidRDefault="00546E83" w:rsidP="00546E83">
            <w:pPr>
              <w:pStyle w:val="CVNormal"/>
              <w:rPr>
                <w:lang w:val="en-GB"/>
              </w:rPr>
            </w:pPr>
            <w:r>
              <w:rPr>
                <w:lang w:val="en-GB"/>
              </w:rPr>
              <w:t>Researcher</w:t>
            </w:r>
          </w:p>
        </w:tc>
      </w:tr>
      <w:tr w:rsidR="00546E83" w14:paraId="0384CFEC" w14:textId="77777777" w:rsidTr="00E25E80">
        <w:trPr>
          <w:cantSplit/>
        </w:trPr>
        <w:tc>
          <w:tcPr>
            <w:tcW w:w="3117" w:type="dxa"/>
            <w:gridSpan w:val="2"/>
          </w:tcPr>
          <w:p w14:paraId="79E5989B" w14:textId="6A50E8FD" w:rsidR="00546E83" w:rsidRDefault="00546E83" w:rsidP="00546E83">
            <w:pPr>
              <w:pStyle w:val="CVHeading3"/>
              <w:rPr>
                <w:lang w:val="en-GB"/>
              </w:rPr>
            </w:pPr>
            <w:r>
              <w:rPr>
                <w:lang w:val="en-GB"/>
              </w:rPr>
              <w:t>Research project</w:t>
            </w:r>
          </w:p>
        </w:tc>
        <w:tc>
          <w:tcPr>
            <w:tcW w:w="7655" w:type="dxa"/>
            <w:gridSpan w:val="13"/>
          </w:tcPr>
          <w:p w14:paraId="781C6060" w14:textId="0D40D2F7" w:rsidR="00546E83" w:rsidRDefault="00546E83" w:rsidP="00546E83">
            <w:pPr>
              <w:pStyle w:val="CVNormal"/>
              <w:rPr>
                <w:lang w:val="en-GB"/>
              </w:rPr>
            </w:pPr>
            <w:r w:rsidRPr="009A52CC">
              <w:rPr>
                <w:lang w:val="en-GB"/>
              </w:rPr>
              <w:t>MNESYS (PE0000006) – A Multiscale integrated approach to the study of the nervous system in health and disease (DN. 1553 11.10.2022)</w:t>
            </w:r>
          </w:p>
        </w:tc>
      </w:tr>
      <w:tr w:rsidR="00546E83" w14:paraId="5E78654E" w14:textId="77777777" w:rsidTr="00E25E80">
        <w:trPr>
          <w:cantSplit/>
        </w:trPr>
        <w:tc>
          <w:tcPr>
            <w:tcW w:w="3117" w:type="dxa"/>
            <w:gridSpan w:val="2"/>
          </w:tcPr>
          <w:p w14:paraId="290A8351" w14:textId="231A08E3" w:rsidR="00546E83" w:rsidRDefault="00546E83" w:rsidP="00546E83">
            <w:pPr>
              <w:pStyle w:val="CVHeading3"/>
              <w:rPr>
                <w:lang w:val="en-GB"/>
              </w:rPr>
            </w:pPr>
            <w:r>
              <w:rPr>
                <w:lang w:val="en-GB"/>
              </w:rPr>
              <w:t>Name and address of employer</w:t>
            </w:r>
          </w:p>
        </w:tc>
        <w:tc>
          <w:tcPr>
            <w:tcW w:w="7655" w:type="dxa"/>
            <w:gridSpan w:val="13"/>
          </w:tcPr>
          <w:p w14:paraId="135C7E64" w14:textId="38D3AD81"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054C5416" w14:textId="77777777" w:rsidTr="00E25E80">
        <w:trPr>
          <w:cantSplit/>
        </w:trPr>
        <w:tc>
          <w:tcPr>
            <w:tcW w:w="3117" w:type="dxa"/>
            <w:gridSpan w:val="2"/>
          </w:tcPr>
          <w:p w14:paraId="0D666232" w14:textId="77777777" w:rsidR="00546E83" w:rsidRDefault="00546E83" w:rsidP="00546E83">
            <w:pPr>
              <w:pStyle w:val="CVHeading3"/>
              <w:rPr>
                <w:lang w:val="en-GB"/>
              </w:rPr>
            </w:pPr>
          </w:p>
        </w:tc>
        <w:tc>
          <w:tcPr>
            <w:tcW w:w="7655" w:type="dxa"/>
            <w:gridSpan w:val="13"/>
          </w:tcPr>
          <w:p w14:paraId="2BD1C5B9" w14:textId="77777777" w:rsidR="00546E83" w:rsidRDefault="00546E83" w:rsidP="00546E83">
            <w:pPr>
              <w:pStyle w:val="CVNormal"/>
              <w:rPr>
                <w:lang w:val="en-GB"/>
              </w:rPr>
            </w:pPr>
          </w:p>
        </w:tc>
      </w:tr>
      <w:tr w:rsidR="00546E83" w14:paraId="00978ECD" w14:textId="77777777" w:rsidTr="00E25E80">
        <w:trPr>
          <w:cantSplit/>
        </w:trPr>
        <w:tc>
          <w:tcPr>
            <w:tcW w:w="3117" w:type="dxa"/>
            <w:gridSpan w:val="2"/>
          </w:tcPr>
          <w:p w14:paraId="3C86D747" w14:textId="06456EC2" w:rsidR="00546E83" w:rsidRDefault="00546E83" w:rsidP="00546E83">
            <w:pPr>
              <w:pStyle w:val="CVHeading3"/>
              <w:rPr>
                <w:lang w:val="en-GB"/>
              </w:rPr>
            </w:pPr>
            <w:r>
              <w:rPr>
                <w:lang w:val="en-GB"/>
              </w:rPr>
              <w:t>Dates</w:t>
            </w:r>
          </w:p>
        </w:tc>
        <w:tc>
          <w:tcPr>
            <w:tcW w:w="7655" w:type="dxa"/>
            <w:gridSpan w:val="13"/>
          </w:tcPr>
          <w:p w14:paraId="1BFD95CA" w14:textId="6FAB3669" w:rsidR="00546E83" w:rsidRDefault="00546E83" w:rsidP="00546E83">
            <w:pPr>
              <w:pStyle w:val="CVNormal"/>
              <w:rPr>
                <w:lang w:val="en-GB"/>
              </w:rPr>
            </w:pPr>
            <w:r>
              <w:rPr>
                <w:lang w:val="en-GB"/>
              </w:rPr>
              <w:t>March 1</w:t>
            </w:r>
            <w:r w:rsidRPr="00224F4A">
              <w:rPr>
                <w:lang w:val="en-GB"/>
              </w:rPr>
              <w:t>st</w:t>
            </w:r>
            <w:r>
              <w:rPr>
                <w:lang w:val="en-GB"/>
              </w:rPr>
              <w:t>, 2023– ongoing</w:t>
            </w:r>
          </w:p>
        </w:tc>
      </w:tr>
      <w:tr w:rsidR="00546E83" w14:paraId="39938E9B" w14:textId="77777777" w:rsidTr="00E25E80">
        <w:trPr>
          <w:cantSplit/>
        </w:trPr>
        <w:tc>
          <w:tcPr>
            <w:tcW w:w="3117" w:type="dxa"/>
            <w:gridSpan w:val="2"/>
          </w:tcPr>
          <w:p w14:paraId="360B463A" w14:textId="16534CB6" w:rsidR="00546E83" w:rsidRDefault="00546E83" w:rsidP="00546E83">
            <w:pPr>
              <w:pStyle w:val="CVHeading3"/>
              <w:rPr>
                <w:lang w:val="en-GB"/>
              </w:rPr>
            </w:pPr>
            <w:r>
              <w:rPr>
                <w:lang w:val="en-GB"/>
              </w:rPr>
              <w:t xml:space="preserve">Occupation </w:t>
            </w:r>
          </w:p>
        </w:tc>
        <w:tc>
          <w:tcPr>
            <w:tcW w:w="7655" w:type="dxa"/>
            <w:gridSpan w:val="13"/>
          </w:tcPr>
          <w:p w14:paraId="6991DF0F" w14:textId="14B2B19E" w:rsidR="00546E83" w:rsidRDefault="00546E83" w:rsidP="00546E83">
            <w:pPr>
              <w:pStyle w:val="CVNormal"/>
              <w:rPr>
                <w:lang w:val="en-GB"/>
              </w:rPr>
            </w:pPr>
            <w:r>
              <w:rPr>
                <w:lang w:val="en-GB"/>
              </w:rPr>
              <w:t>Researcher</w:t>
            </w:r>
          </w:p>
        </w:tc>
      </w:tr>
      <w:tr w:rsidR="00546E83" w14:paraId="6712F9C7" w14:textId="77777777" w:rsidTr="00E25E80">
        <w:trPr>
          <w:cantSplit/>
        </w:trPr>
        <w:tc>
          <w:tcPr>
            <w:tcW w:w="3117" w:type="dxa"/>
            <w:gridSpan w:val="2"/>
          </w:tcPr>
          <w:p w14:paraId="0684059F" w14:textId="2654C986" w:rsidR="00546E83" w:rsidRDefault="00546E83" w:rsidP="00546E83">
            <w:pPr>
              <w:pStyle w:val="CVHeading3"/>
              <w:rPr>
                <w:lang w:val="en-GB"/>
              </w:rPr>
            </w:pPr>
            <w:r>
              <w:rPr>
                <w:lang w:val="en-GB"/>
              </w:rPr>
              <w:t>Research project</w:t>
            </w:r>
          </w:p>
        </w:tc>
        <w:tc>
          <w:tcPr>
            <w:tcW w:w="7655" w:type="dxa"/>
            <w:gridSpan w:val="13"/>
          </w:tcPr>
          <w:p w14:paraId="11D855FE" w14:textId="333514A8" w:rsidR="00546E83" w:rsidRDefault="00546E83" w:rsidP="00546E83">
            <w:pPr>
              <w:pStyle w:val="CVNormal"/>
              <w:rPr>
                <w:lang w:val="en-GB"/>
              </w:rPr>
            </w:pPr>
            <w:r w:rsidRPr="00BF523B">
              <w:rPr>
                <w:lang w:val="en-GB"/>
              </w:rPr>
              <w:t>Artificial intelligence of imaging and clinical neurological data for predictive, preventive and personalized</w:t>
            </w:r>
            <w:r>
              <w:rPr>
                <w:lang w:val="en-GB"/>
              </w:rPr>
              <w:t xml:space="preserve"> </w:t>
            </w:r>
            <w:r w:rsidRPr="00BF523B">
              <w:rPr>
                <w:lang w:val="en-GB"/>
              </w:rPr>
              <w:t>(P3) medicine (NeuroArtP3) for Alzheimer’s Disease</w:t>
            </w:r>
            <w:r>
              <w:rPr>
                <w:lang w:val="en-GB"/>
              </w:rPr>
              <w:t xml:space="preserve"> - </w:t>
            </w:r>
            <w:r w:rsidRPr="00BF523B">
              <w:rPr>
                <w:lang w:val="en-GB"/>
              </w:rPr>
              <w:t>NET-2018-12366666-2-AD</w:t>
            </w:r>
          </w:p>
        </w:tc>
      </w:tr>
      <w:tr w:rsidR="00546E83" w14:paraId="0ABFEE62" w14:textId="77777777" w:rsidTr="00E25E80">
        <w:trPr>
          <w:cantSplit/>
        </w:trPr>
        <w:tc>
          <w:tcPr>
            <w:tcW w:w="3117" w:type="dxa"/>
            <w:gridSpan w:val="2"/>
          </w:tcPr>
          <w:p w14:paraId="2C19750D" w14:textId="004E1368" w:rsidR="00546E83" w:rsidRDefault="00546E83" w:rsidP="00546E83">
            <w:pPr>
              <w:pStyle w:val="CVHeading3"/>
              <w:rPr>
                <w:lang w:val="en-GB"/>
              </w:rPr>
            </w:pPr>
            <w:r>
              <w:rPr>
                <w:lang w:val="en-GB"/>
              </w:rPr>
              <w:t>Name and address of employer</w:t>
            </w:r>
          </w:p>
        </w:tc>
        <w:tc>
          <w:tcPr>
            <w:tcW w:w="7655" w:type="dxa"/>
            <w:gridSpan w:val="13"/>
          </w:tcPr>
          <w:p w14:paraId="67AC36B5" w14:textId="4E4B3BCC"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39C0AA14" w14:textId="77777777" w:rsidTr="00E25E80">
        <w:trPr>
          <w:cantSplit/>
        </w:trPr>
        <w:tc>
          <w:tcPr>
            <w:tcW w:w="3117" w:type="dxa"/>
            <w:gridSpan w:val="2"/>
          </w:tcPr>
          <w:p w14:paraId="6AE9892D" w14:textId="77777777" w:rsidR="00546E83" w:rsidRDefault="00546E83" w:rsidP="00546E83">
            <w:pPr>
              <w:pStyle w:val="CVHeading3"/>
              <w:rPr>
                <w:lang w:val="en-GB"/>
              </w:rPr>
            </w:pPr>
          </w:p>
        </w:tc>
        <w:tc>
          <w:tcPr>
            <w:tcW w:w="7655" w:type="dxa"/>
            <w:gridSpan w:val="13"/>
          </w:tcPr>
          <w:p w14:paraId="1C407FF5" w14:textId="77777777" w:rsidR="00546E83" w:rsidRDefault="00546E83" w:rsidP="00546E83">
            <w:pPr>
              <w:pStyle w:val="CVNormal"/>
              <w:rPr>
                <w:lang w:val="en-GB"/>
              </w:rPr>
            </w:pPr>
          </w:p>
        </w:tc>
      </w:tr>
      <w:tr w:rsidR="00546E83" w14:paraId="328320E4" w14:textId="77777777" w:rsidTr="00E25E80">
        <w:trPr>
          <w:cantSplit/>
        </w:trPr>
        <w:tc>
          <w:tcPr>
            <w:tcW w:w="3117" w:type="dxa"/>
            <w:gridSpan w:val="2"/>
          </w:tcPr>
          <w:p w14:paraId="5F9CF4B3" w14:textId="6D18F8B7" w:rsidR="00546E83" w:rsidRDefault="00546E83" w:rsidP="00546E83">
            <w:pPr>
              <w:pStyle w:val="CVHeading3"/>
              <w:rPr>
                <w:lang w:val="en-GB"/>
              </w:rPr>
            </w:pPr>
            <w:r>
              <w:rPr>
                <w:lang w:val="en-GB"/>
              </w:rPr>
              <w:t>Dates</w:t>
            </w:r>
          </w:p>
        </w:tc>
        <w:tc>
          <w:tcPr>
            <w:tcW w:w="7655" w:type="dxa"/>
            <w:gridSpan w:val="13"/>
          </w:tcPr>
          <w:p w14:paraId="236455AA" w14:textId="720A73D2" w:rsidR="00546E83" w:rsidRDefault="00546E83" w:rsidP="00546E83">
            <w:pPr>
              <w:pStyle w:val="CVNormal"/>
              <w:rPr>
                <w:lang w:val="en-GB"/>
              </w:rPr>
            </w:pPr>
            <w:r>
              <w:rPr>
                <w:lang w:val="en-GB"/>
              </w:rPr>
              <w:t>Nov 1</w:t>
            </w:r>
            <w:r w:rsidRPr="001A68E3">
              <w:rPr>
                <w:vertAlign w:val="superscript"/>
                <w:lang w:val="en-GB"/>
              </w:rPr>
              <w:t>st</w:t>
            </w:r>
            <w:r>
              <w:rPr>
                <w:lang w:val="en-GB"/>
              </w:rPr>
              <w:t>, 2022 – Feb 28</w:t>
            </w:r>
            <w:r w:rsidRPr="001A68E3">
              <w:rPr>
                <w:vertAlign w:val="superscript"/>
                <w:lang w:val="en-GB"/>
              </w:rPr>
              <w:t>th</w:t>
            </w:r>
            <w:r>
              <w:rPr>
                <w:lang w:val="en-GB"/>
              </w:rPr>
              <w:t>, 2023</w:t>
            </w:r>
          </w:p>
        </w:tc>
      </w:tr>
      <w:tr w:rsidR="00546E83" w14:paraId="4A36AA85" w14:textId="77777777" w:rsidTr="00E25E80">
        <w:trPr>
          <w:cantSplit/>
        </w:trPr>
        <w:tc>
          <w:tcPr>
            <w:tcW w:w="3117" w:type="dxa"/>
            <w:gridSpan w:val="2"/>
          </w:tcPr>
          <w:p w14:paraId="64B97D8E" w14:textId="160A3C7F" w:rsidR="00546E83" w:rsidRDefault="00546E83" w:rsidP="00546E83">
            <w:pPr>
              <w:pStyle w:val="CVHeading3"/>
              <w:rPr>
                <w:lang w:val="en-GB"/>
              </w:rPr>
            </w:pPr>
            <w:r>
              <w:rPr>
                <w:lang w:val="en-GB"/>
              </w:rPr>
              <w:t xml:space="preserve">Occupation </w:t>
            </w:r>
          </w:p>
        </w:tc>
        <w:tc>
          <w:tcPr>
            <w:tcW w:w="7655" w:type="dxa"/>
            <w:gridSpan w:val="13"/>
          </w:tcPr>
          <w:p w14:paraId="3B12948A" w14:textId="21BF9BB2" w:rsidR="00546E83" w:rsidRDefault="00546E83" w:rsidP="00546E83">
            <w:pPr>
              <w:pStyle w:val="CVNormal"/>
              <w:rPr>
                <w:lang w:val="en-GB"/>
              </w:rPr>
            </w:pPr>
            <w:r w:rsidRPr="00224F4A">
              <w:rPr>
                <w:lang w:val="en-GB"/>
              </w:rPr>
              <w:t>Fellowship for collaboration on research activities</w:t>
            </w:r>
          </w:p>
        </w:tc>
      </w:tr>
      <w:tr w:rsidR="00546E83" w14:paraId="4CF8D118" w14:textId="77777777" w:rsidTr="00E25E80">
        <w:trPr>
          <w:cantSplit/>
        </w:trPr>
        <w:tc>
          <w:tcPr>
            <w:tcW w:w="3117" w:type="dxa"/>
            <w:gridSpan w:val="2"/>
          </w:tcPr>
          <w:p w14:paraId="770A8CB1" w14:textId="4EC4C10C" w:rsidR="00546E83" w:rsidRDefault="00546E83" w:rsidP="00546E83">
            <w:pPr>
              <w:pStyle w:val="CVHeading3"/>
              <w:rPr>
                <w:lang w:val="en-GB"/>
              </w:rPr>
            </w:pPr>
            <w:r>
              <w:rPr>
                <w:lang w:val="en-GB"/>
              </w:rPr>
              <w:t>Research project</w:t>
            </w:r>
          </w:p>
        </w:tc>
        <w:tc>
          <w:tcPr>
            <w:tcW w:w="7655" w:type="dxa"/>
            <w:gridSpan w:val="13"/>
          </w:tcPr>
          <w:p w14:paraId="6AC4631A" w14:textId="6D2ECAD7" w:rsidR="00546E83" w:rsidRDefault="00546E83" w:rsidP="00546E83">
            <w:pPr>
              <w:pStyle w:val="CVNormal"/>
              <w:rPr>
                <w:lang w:val="en-GB"/>
              </w:rPr>
            </w:pPr>
            <w:r w:rsidRPr="00224F4A">
              <w:rPr>
                <w:lang w:val="en-GB"/>
              </w:rPr>
              <w:t>Evaluation of the diagnostic and prognostic role of fluid and imaging biomarkers in neurodegenerative diseases and autoimmune encephalitis</w:t>
            </w:r>
          </w:p>
        </w:tc>
      </w:tr>
      <w:tr w:rsidR="00546E83" w14:paraId="747F6249" w14:textId="77777777" w:rsidTr="00E25E80">
        <w:trPr>
          <w:cantSplit/>
        </w:trPr>
        <w:tc>
          <w:tcPr>
            <w:tcW w:w="3117" w:type="dxa"/>
            <w:gridSpan w:val="2"/>
          </w:tcPr>
          <w:p w14:paraId="1C34503B" w14:textId="37288002" w:rsidR="00546E83" w:rsidRDefault="00546E83" w:rsidP="00546E83">
            <w:pPr>
              <w:pStyle w:val="CVHeading3"/>
              <w:rPr>
                <w:lang w:val="en-GB"/>
              </w:rPr>
            </w:pPr>
            <w:r>
              <w:rPr>
                <w:lang w:val="en-GB"/>
              </w:rPr>
              <w:t>Name and address of employer</w:t>
            </w:r>
          </w:p>
        </w:tc>
        <w:tc>
          <w:tcPr>
            <w:tcW w:w="7655" w:type="dxa"/>
            <w:gridSpan w:val="13"/>
          </w:tcPr>
          <w:p w14:paraId="1DF6BB81" w14:textId="27C3A7C4" w:rsidR="00546E83" w:rsidRDefault="00546E83" w:rsidP="00546E83">
            <w:pPr>
              <w:pStyle w:val="CVNormal"/>
              <w:rPr>
                <w:lang w:val="en-GB"/>
              </w:rPr>
            </w:pPr>
            <w:r w:rsidRPr="00224F4A">
              <w:rPr>
                <w:lang w:val="en-GB"/>
              </w:rPr>
              <w:t xml:space="preserve">Department of Neuroscience, Rehabilitation, Ophthalmology, Genetics and Maternal and Child </w:t>
            </w:r>
            <w:r>
              <w:rPr>
                <w:lang w:val="en-GB"/>
              </w:rPr>
              <w:t>Health</w:t>
            </w:r>
            <w:r w:rsidRPr="00224F4A">
              <w:rPr>
                <w:lang w:val="en-GB"/>
              </w:rPr>
              <w:t xml:space="preserve"> (DINOGMI), University of Genoa.</w:t>
            </w:r>
          </w:p>
        </w:tc>
      </w:tr>
      <w:tr w:rsidR="00546E83" w14:paraId="229C2FB3" w14:textId="77777777" w:rsidTr="00E25E80">
        <w:trPr>
          <w:cantSplit/>
        </w:trPr>
        <w:tc>
          <w:tcPr>
            <w:tcW w:w="3117" w:type="dxa"/>
            <w:gridSpan w:val="2"/>
          </w:tcPr>
          <w:p w14:paraId="6F4F2140" w14:textId="77777777" w:rsidR="00546E83" w:rsidRDefault="00546E83" w:rsidP="00546E83">
            <w:pPr>
              <w:pStyle w:val="CVHeading3"/>
              <w:rPr>
                <w:lang w:val="en-GB"/>
              </w:rPr>
            </w:pPr>
          </w:p>
        </w:tc>
        <w:tc>
          <w:tcPr>
            <w:tcW w:w="7655" w:type="dxa"/>
            <w:gridSpan w:val="13"/>
          </w:tcPr>
          <w:p w14:paraId="49BB925B" w14:textId="77777777" w:rsidR="00546E83" w:rsidRDefault="00546E83" w:rsidP="00546E83">
            <w:pPr>
              <w:pStyle w:val="CVNormal"/>
              <w:rPr>
                <w:lang w:val="en-GB"/>
              </w:rPr>
            </w:pPr>
          </w:p>
        </w:tc>
      </w:tr>
      <w:tr w:rsidR="00546E83" w14:paraId="6784E40D" w14:textId="77777777" w:rsidTr="00E25E80">
        <w:trPr>
          <w:cantSplit/>
        </w:trPr>
        <w:tc>
          <w:tcPr>
            <w:tcW w:w="3117" w:type="dxa"/>
            <w:gridSpan w:val="2"/>
          </w:tcPr>
          <w:p w14:paraId="5386A8C3" w14:textId="77777777" w:rsidR="00546E83" w:rsidRDefault="00546E83" w:rsidP="00546E83">
            <w:pPr>
              <w:pStyle w:val="CVHeading3"/>
              <w:rPr>
                <w:lang w:val="en-GB"/>
              </w:rPr>
            </w:pPr>
            <w:r>
              <w:rPr>
                <w:lang w:val="en-GB"/>
              </w:rPr>
              <w:t>Dates</w:t>
            </w:r>
          </w:p>
        </w:tc>
        <w:tc>
          <w:tcPr>
            <w:tcW w:w="7655" w:type="dxa"/>
            <w:gridSpan w:val="13"/>
          </w:tcPr>
          <w:p w14:paraId="700515F5" w14:textId="21787950" w:rsidR="00546E83" w:rsidRDefault="00546E83" w:rsidP="00546E83">
            <w:pPr>
              <w:pStyle w:val="CVNormal"/>
              <w:rPr>
                <w:lang w:val="en-GB"/>
              </w:rPr>
            </w:pPr>
            <w:r>
              <w:rPr>
                <w:lang w:val="en-GB"/>
              </w:rPr>
              <w:t>Sep 1</w:t>
            </w:r>
            <w:r w:rsidRPr="00224F4A">
              <w:rPr>
                <w:lang w:val="en-GB"/>
              </w:rPr>
              <w:t>st</w:t>
            </w:r>
            <w:r>
              <w:rPr>
                <w:lang w:val="en-GB"/>
              </w:rPr>
              <w:t>, 2022– ongoing</w:t>
            </w:r>
          </w:p>
        </w:tc>
      </w:tr>
      <w:tr w:rsidR="00546E83" w14:paraId="26A86A1C" w14:textId="77777777" w:rsidTr="00E25E80">
        <w:trPr>
          <w:cantSplit/>
        </w:trPr>
        <w:tc>
          <w:tcPr>
            <w:tcW w:w="3117" w:type="dxa"/>
            <w:gridSpan w:val="2"/>
          </w:tcPr>
          <w:p w14:paraId="3906E674" w14:textId="77777777" w:rsidR="00546E83" w:rsidRDefault="00546E83" w:rsidP="00546E83">
            <w:pPr>
              <w:pStyle w:val="CVHeading3"/>
              <w:rPr>
                <w:lang w:val="en-GB"/>
              </w:rPr>
            </w:pPr>
            <w:r>
              <w:rPr>
                <w:lang w:val="en-GB"/>
              </w:rPr>
              <w:t xml:space="preserve">Occupation </w:t>
            </w:r>
          </w:p>
        </w:tc>
        <w:tc>
          <w:tcPr>
            <w:tcW w:w="7655" w:type="dxa"/>
            <w:gridSpan w:val="13"/>
          </w:tcPr>
          <w:p w14:paraId="58C3D418" w14:textId="77777777" w:rsidR="00546E83" w:rsidRDefault="00546E83" w:rsidP="00546E83">
            <w:pPr>
              <w:pStyle w:val="CVNormal"/>
              <w:rPr>
                <w:lang w:val="en-GB"/>
              </w:rPr>
            </w:pPr>
            <w:r>
              <w:rPr>
                <w:lang w:val="en-GB"/>
              </w:rPr>
              <w:t>Researcher</w:t>
            </w:r>
          </w:p>
        </w:tc>
      </w:tr>
      <w:tr w:rsidR="00546E83" w14:paraId="3A39CC2A" w14:textId="77777777" w:rsidTr="00E25E80">
        <w:trPr>
          <w:cantSplit/>
        </w:trPr>
        <w:tc>
          <w:tcPr>
            <w:tcW w:w="3117" w:type="dxa"/>
            <w:gridSpan w:val="2"/>
          </w:tcPr>
          <w:p w14:paraId="54134930" w14:textId="77777777" w:rsidR="00546E83" w:rsidRPr="00224F4A" w:rsidRDefault="00546E83" w:rsidP="00546E83">
            <w:pPr>
              <w:pStyle w:val="CVHeading3"/>
              <w:rPr>
                <w:lang w:val="en-GB"/>
              </w:rPr>
            </w:pPr>
            <w:r>
              <w:rPr>
                <w:lang w:val="en-GB"/>
              </w:rPr>
              <w:t>Research project</w:t>
            </w:r>
          </w:p>
        </w:tc>
        <w:tc>
          <w:tcPr>
            <w:tcW w:w="7655" w:type="dxa"/>
            <w:gridSpan w:val="13"/>
          </w:tcPr>
          <w:p w14:paraId="02EB90E1" w14:textId="77777777" w:rsidR="00546E83" w:rsidRDefault="00546E83" w:rsidP="00546E83">
            <w:pPr>
              <w:pStyle w:val="CVNormal"/>
              <w:rPr>
                <w:lang w:val="en-GB"/>
              </w:rPr>
            </w:pPr>
            <w:r w:rsidRPr="00224F4A">
              <w:rPr>
                <w:lang w:val="en-GB"/>
              </w:rPr>
              <w:t>Validation of the Italian consensus recommendations for the biomarker-based etiological diagnosis of neurocognitive disorders (ValiCo)</w:t>
            </w:r>
          </w:p>
        </w:tc>
      </w:tr>
      <w:tr w:rsidR="00546E83" w14:paraId="5FA2AC33" w14:textId="77777777" w:rsidTr="00E25E80">
        <w:trPr>
          <w:cantSplit/>
        </w:trPr>
        <w:tc>
          <w:tcPr>
            <w:tcW w:w="3117" w:type="dxa"/>
            <w:gridSpan w:val="2"/>
          </w:tcPr>
          <w:p w14:paraId="04798EC0" w14:textId="77777777" w:rsidR="00546E83" w:rsidRDefault="00546E83" w:rsidP="00546E83">
            <w:pPr>
              <w:pStyle w:val="CVHeading3"/>
              <w:rPr>
                <w:lang w:val="en-GB"/>
              </w:rPr>
            </w:pPr>
            <w:r>
              <w:rPr>
                <w:lang w:val="en-GB"/>
              </w:rPr>
              <w:t>Name and address of employer</w:t>
            </w:r>
          </w:p>
        </w:tc>
        <w:tc>
          <w:tcPr>
            <w:tcW w:w="7655" w:type="dxa"/>
            <w:gridSpan w:val="13"/>
          </w:tcPr>
          <w:p w14:paraId="46661D9D"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03FACB87" w14:textId="77777777" w:rsidTr="00E25E80">
        <w:trPr>
          <w:cantSplit/>
        </w:trPr>
        <w:tc>
          <w:tcPr>
            <w:tcW w:w="3117" w:type="dxa"/>
            <w:gridSpan w:val="2"/>
          </w:tcPr>
          <w:p w14:paraId="2849BE6C" w14:textId="77777777" w:rsidR="00546E83" w:rsidRDefault="00546E83" w:rsidP="00546E83">
            <w:pPr>
              <w:pStyle w:val="CVHeading3"/>
              <w:rPr>
                <w:lang w:val="en-GB"/>
              </w:rPr>
            </w:pPr>
          </w:p>
        </w:tc>
        <w:tc>
          <w:tcPr>
            <w:tcW w:w="7655" w:type="dxa"/>
            <w:gridSpan w:val="13"/>
          </w:tcPr>
          <w:p w14:paraId="301AFEAA" w14:textId="77777777" w:rsidR="00546E83" w:rsidRDefault="00546E83" w:rsidP="00546E83">
            <w:pPr>
              <w:pStyle w:val="CVNormal"/>
              <w:rPr>
                <w:lang w:val="en-GB"/>
              </w:rPr>
            </w:pPr>
          </w:p>
        </w:tc>
      </w:tr>
      <w:tr w:rsidR="00546E83" w14:paraId="1381B808" w14:textId="77777777" w:rsidTr="00E25E80">
        <w:trPr>
          <w:cantSplit/>
        </w:trPr>
        <w:tc>
          <w:tcPr>
            <w:tcW w:w="3117" w:type="dxa"/>
            <w:gridSpan w:val="2"/>
          </w:tcPr>
          <w:p w14:paraId="49767C97" w14:textId="69AE57E6" w:rsidR="00546E83" w:rsidRDefault="00546E83" w:rsidP="00546E83">
            <w:pPr>
              <w:pStyle w:val="CVHeading3"/>
              <w:rPr>
                <w:lang w:val="en-GB"/>
              </w:rPr>
            </w:pPr>
            <w:r>
              <w:rPr>
                <w:lang w:val="en-GB"/>
              </w:rPr>
              <w:t>Dates</w:t>
            </w:r>
          </w:p>
        </w:tc>
        <w:tc>
          <w:tcPr>
            <w:tcW w:w="7655" w:type="dxa"/>
            <w:gridSpan w:val="13"/>
          </w:tcPr>
          <w:p w14:paraId="61967B87" w14:textId="20383343" w:rsidR="00546E83" w:rsidRDefault="00546E83" w:rsidP="00546E83">
            <w:pPr>
              <w:pStyle w:val="CVNormal"/>
              <w:rPr>
                <w:lang w:val="en-GB"/>
              </w:rPr>
            </w:pPr>
            <w:r>
              <w:rPr>
                <w:lang w:val="en-GB"/>
              </w:rPr>
              <w:t>Nov 1</w:t>
            </w:r>
            <w:r w:rsidRPr="00224F4A">
              <w:rPr>
                <w:lang w:val="en-GB"/>
              </w:rPr>
              <w:t>st</w:t>
            </w:r>
            <w:r>
              <w:rPr>
                <w:lang w:val="en-GB"/>
              </w:rPr>
              <w:t>, 2023– ongoing</w:t>
            </w:r>
          </w:p>
        </w:tc>
      </w:tr>
      <w:tr w:rsidR="00546E83" w14:paraId="5BAA5688" w14:textId="77777777" w:rsidTr="00E25E80">
        <w:trPr>
          <w:cantSplit/>
        </w:trPr>
        <w:tc>
          <w:tcPr>
            <w:tcW w:w="3117" w:type="dxa"/>
            <w:gridSpan w:val="2"/>
          </w:tcPr>
          <w:p w14:paraId="604816EC" w14:textId="1B9AA2EA" w:rsidR="00546E83" w:rsidRDefault="00546E83" w:rsidP="00546E83">
            <w:pPr>
              <w:pStyle w:val="CVHeading3"/>
              <w:rPr>
                <w:lang w:val="en-GB"/>
              </w:rPr>
            </w:pPr>
            <w:r>
              <w:rPr>
                <w:lang w:val="en-GB"/>
              </w:rPr>
              <w:t xml:space="preserve">Occupation </w:t>
            </w:r>
          </w:p>
        </w:tc>
        <w:tc>
          <w:tcPr>
            <w:tcW w:w="7655" w:type="dxa"/>
            <w:gridSpan w:val="13"/>
          </w:tcPr>
          <w:p w14:paraId="48A43EDD" w14:textId="1668BDCE" w:rsidR="00546E83" w:rsidRDefault="00546E83" w:rsidP="00546E83">
            <w:pPr>
              <w:pStyle w:val="CVNormal"/>
              <w:rPr>
                <w:lang w:val="en-GB"/>
              </w:rPr>
            </w:pPr>
            <w:r>
              <w:rPr>
                <w:lang w:val="en-GB"/>
              </w:rPr>
              <w:t>Researcher</w:t>
            </w:r>
          </w:p>
        </w:tc>
      </w:tr>
      <w:tr w:rsidR="00546E83" w14:paraId="4CF78B96" w14:textId="77777777" w:rsidTr="00E25E80">
        <w:trPr>
          <w:cantSplit/>
        </w:trPr>
        <w:tc>
          <w:tcPr>
            <w:tcW w:w="3117" w:type="dxa"/>
            <w:gridSpan w:val="2"/>
          </w:tcPr>
          <w:p w14:paraId="79BA8276" w14:textId="4B4656A9" w:rsidR="00546E83" w:rsidRDefault="00546E83" w:rsidP="00546E83">
            <w:pPr>
              <w:pStyle w:val="CVHeading3"/>
              <w:rPr>
                <w:lang w:val="en-GB"/>
              </w:rPr>
            </w:pPr>
            <w:r>
              <w:rPr>
                <w:lang w:val="en-GB"/>
              </w:rPr>
              <w:t>Research project</w:t>
            </w:r>
          </w:p>
        </w:tc>
        <w:tc>
          <w:tcPr>
            <w:tcW w:w="7655" w:type="dxa"/>
            <w:gridSpan w:val="13"/>
          </w:tcPr>
          <w:p w14:paraId="1B06666C" w14:textId="7248FBBB" w:rsidR="00546E83" w:rsidRPr="009A52CC" w:rsidRDefault="00546E83" w:rsidP="00546E83">
            <w:pPr>
              <w:pStyle w:val="CVNormal"/>
              <w:rPr>
                <w:lang w:val="en-GB"/>
              </w:rPr>
            </w:pPr>
            <w:r>
              <w:rPr>
                <w:lang w:val="en-GB"/>
              </w:rPr>
              <w:t>V</w:t>
            </w:r>
            <w:r w:rsidRPr="009A52CC">
              <w:rPr>
                <w:lang w:val="en-GB"/>
              </w:rPr>
              <w:t xml:space="preserve">alidation of the </w:t>
            </w:r>
            <w:r>
              <w:rPr>
                <w:lang w:val="en-GB"/>
              </w:rPr>
              <w:t>E</w:t>
            </w:r>
            <w:r w:rsidRPr="009A52CC">
              <w:rPr>
                <w:lang w:val="en-GB"/>
              </w:rPr>
              <w:t>uropean consensus for the biomarker-based diagnosis of</w:t>
            </w:r>
          </w:p>
          <w:p w14:paraId="032BEA7F" w14:textId="722AC155" w:rsidR="00546E83" w:rsidRDefault="00546E83" w:rsidP="00546E83">
            <w:pPr>
              <w:pStyle w:val="CVNormal"/>
              <w:rPr>
                <w:lang w:val="en-GB"/>
              </w:rPr>
            </w:pPr>
            <w:r w:rsidRPr="009A52CC">
              <w:rPr>
                <w:lang w:val="en-GB"/>
              </w:rPr>
              <w:t>neurocognitive disorders: an investigator-initiated sponsored study (</w:t>
            </w:r>
            <w:r>
              <w:rPr>
                <w:lang w:val="en-GB"/>
              </w:rPr>
              <w:t>EURO-Va</w:t>
            </w:r>
            <w:r w:rsidRPr="009A52CC">
              <w:rPr>
                <w:lang w:val="en-GB"/>
              </w:rPr>
              <w:t>l</w:t>
            </w:r>
            <w:r>
              <w:rPr>
                <w:lang w:val="en-GB"/>
              </w:rPr>
              <w:t>iC</w:t>
            </w:r>
            <w:r w:rsidRPr="009A52CC">
              <w:rPr>
                <w:lang w:val="en-GB"/>
              </w:rPr>
              <w:t>o)</w:t>
            </w:r>
          </w:p>
        </w:tc>
      </w:tr>
      <w:tr w:rsidR="00546E83" w14:paraId="1D0E56C6" w14:textId="77777777" w:rsidTr="00E25E80">
        <w:trPr>
          <w:cantSplit/>
        </w:trPr>
        <w:tc>
          <w:tcPr>
            <w:tcW w:w="3117" w:type="dxa"/>
            <w:gridSpan w:val="2"/>
          </w:tcPr>
          <w:p w14:paraId="2C0E71AD" w14:textId="54D828C7" w:rsidR="00546E83" w:rsidRDefault="00546E83" w:rsidP="00546E83">
            <w:pPr>
              <w:pStyle w:val="CVHeading3"/>
              <w:rPr>
                <w:lang w:val="en-GB"/>
              </w:rPr>
            </w:pPr>
            <w:r>
              <w:rPr>
                <w:lang w:val="en-GB"/>
              </w:rPr>
              <w:t>Name and address of employer</w:t>
            </w:r>
          </w:p>
        </w:tc>
        <w:tc>
          <w:tcPr>
            <w:tcW w:w="7655" w:type="dxa"/>
            <w:gridSpan w:val="13"/>
          </w:tcPr>
          <w:p w14:paraId="412BB797" w14:textId="03A13E2D"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55C75485" w14:textId="77777777" w:rsidTr="00E25E80">
        <w:trPr>
          <w:cantSplit/>
        </w:trPr>
        <w:tc>
          <w:tcPr>
            <w:tcW w:w="3117" w:type="dxa"/>
            <w:gridSpan w:val="2"/>
          </w:tcPr>
          <w:p w14:paraId="33B19510" w14:textId="77777777" w:rsidR="00546E83" w:rsidRDefault="00546E83" w:rsidP="00546E83">
            <w:pPr>
              <w:pStyle w:val="CVHeading3"/>
              <w:rPr>
                <w:lang w:val="en-GB"/>
              </w:rPr>
            </w:pPr>
          </w:p>
        </w:tc>
        <w:tc>
          <w:tcPr>
            <w:tcW w:w="7655" w:type="dxa"/>
            <w:gridSpan w:val="13"/>
          </w:tcPr>
          <w:p w14:paraId="3EB06200" w14:textId="77777777" w:rsidR="00546E83" w:rsidRDefault="00546E83" w:rsidP="00546E83">
            <w:pPr>
              <w:pStyle w:val="CVNormal"/>
              <w:rPr>
                <w:lang w:val="en-GB"/>
              </w:rPr>
            </w:pPr>
          </w:p>
        </w:tc>
      </w:tr>
      <w:tr w:rsidR="00546E83" w14:paraId="00F43A6F" w14:textId="77777777" w:rsidTr="00E25E80">
        <w:trPr>
          <w:cantSplit/>
        </w:trPr>
        <w:tc>
          <w:tcPr>
            <w:tcW w:w="3117" w:type="dxa"/>
            <w:gridSpan w:val="2"/>
          </w:tcPr>
          <w:p w14:paraId="5D24D3BC" w14:textId="77777777" w:rsidR="00546E83" w:rsidRDefault="00546E83" w:rsidP="00546E83">
            <w:pPr>
              <w:pStyle w:val="CVHeading3"/>
              <w:rPr>
                <w:lang w:val="en-GB"/>
              </w:rPr>
            </w:pPr>
            <w:r>
              <w:rPr>
                <w:lang w:val="en-GB"/>
              </w:rPr>
              <w:t>Dates</w:t>
            </w:r>
          </w:p>
        </w:tc>
        <w:tc>
          <w:tcPr>
            <w:tcW w:w="7655" w:type="dxa"/>
            <w:gridSpan w:val="13"/>
          </w:tcPr>
          <w:p w14:paraId="68DBC290" w14:textId="7DA1A025" w:rsidR="00546E83" w:rsidRDefault="00546E83" w:rsidP="00546E83">
            <w:pPr>
              <w:pStyle w:val="CVNormal"/>
              <w:rPr>
                <w:lang w:val="en-GB"/>
              </w:rPr>
            </w:pPr>
            <w:r>
              <w:rPr>
                <w:lang w:val="en-GB"/>
              </w:rPr>
              <w:t>Sep 1</w:t>
            </w:r>
            <w:r w:rsidRPr="00224F4A">
              <w:rPr>
                <w:lang w:val="en-GB"/>
              </w:rPr>
              <w:t>st</w:t>
            </w:r>
            <w:r>
              <w:rPr>
                <w:lang w:val="en-GB"/>
              </w:rPr>
              <w:t>, 2020 – February 2024</w:t>
            </w:r>
          </w:p>
        </w:tc>
      </w:tr>
      <w:tr w:rsidR="00546E83" w14:paraId="22E58215" w14:textId="77777777" w:rsidTr="00E25E80">
        <w:trPr>
          <w:cantSplit/>
        </w:trPr>
        <w:tc>
          <w:tcPr>
            <w:tcW w:w="3117" w:type="dxa"/>
            <w:gridSpan w:val="2"/>
          </w:tcPr>
          <w:p w14:paraId="67E9A115" w14:textId="77777777" w:rsidR="00546E83" w:rsidRDefault="00546E83" w:rsidP="00546E83">
            <w:pPr>
              <w:pStyle w:val="CVHeading3"/>
              <w:rPr>
                <w:lang w:val="en-GB"/>
              </w:rPr>
            </w:pPr>
            <w:r>
              <w:rPr>
                <w:lang w:val="en-GB"/>
              </w:rPr>
              <w:t xml:space="preserve">Occupation </w:t>
            </w:r>
          </w:p>
        </w:tc>
        <w:tc>
          <w:tcPr>
            <w:tcW w:w="7655" w:type="dxa"/>
            <w:gridSpan w:val="13"/>
          </w:tcPr>
          <w:p w14:paraId="08D58F47" w14:textId="200D807F" w:rsidR="00546E83" w:rsidRDefault="00546E83" w:rsidP="00546E83">
            <w:pPr>
              <w:pStyle w:val="CVNormal"/>
              <w:rPr>
                <w:lang w:val="en-GB"/>
              </w:rPr>
            </w:pPr>
            <w:r>
              <w:rPr>
                <w:lang w:val="en-GB"/>
              </w:rPr>
              <w:t>Researcher, member of the Executive Board</w:t>
            </w:r>
          </w:p>
        </w:tc>
      </w:tr>
      <w:tr w:rsidR="00546E83" w14:paraId="1F62527A" w14:textId="77777777" w:rsidTr="00E25E80">
        <w:trPr>
          <w:cantSplit/>
        </w:trPr>
        <w:tc>
          <w:tcPr>
            <w:tcW w:w="3117" w:type="dxa"/>
            <w:gridSpan w:val="2"/>
          </w:tcPr>
          <w:p w14:paraId="36E9B1A6" w14:textId="77777777" w:rsidR="00546E83" w:rsidRDefault="00546E83" w:rsidP="00546E83">
            <w:pPr>
              <w:pStyle w:val="CVHeading3"/>
              <w:rPr>
                <w:lang w:val="en-GB"/>
              </w:rPr>
            </w:pPr>
            <w:r>
              <w:rPr>
                <w:lang w:val="en-GB"/>
              </w:rPr>
              <w:t>Research project</w:t>
            </w:r>
          </w:p>
        </w:tc>
        <w:tc>
          <w:tcPr>
            <w:tcW w:w="7655" w:type="dxa"/>
            <w:gridSpan w:val="13"/>
          </w:tcPr>
          <w:p w14:paraId="3E510CD7" w14:textId="77777777" w:rsidR="00546E83" w:rsidRDefault="00546E83" w:rsidP="00546E83">
            <w:pPr>
              <w:pStyle w:val="CVNormal"/>
              <w:rPr>
                <w:lang w:val="en-GB"/>
              </w:rPr>
            </w:pPr>
            <w:r w:rsidRPr="00224F4A">
              <w:rPr>
                <w:lang w:val="en-GB"/>
              </w:rPr>
              <w:t>Recommendations for the Biomarker-Based Diagnosis of Dementia: a European Inter-Societal Delphi Consensus</w:t>
            </w:r>
          </w:p>
        </w:tc>
      </w:tr>
      <w:tr w:rsidR="00546E83" w14:paraId="7C251E55" w14:textId="77777777" w:rsidTr="00E25E80">
        <w:trPr>
          <w:cantSplit/>
        </w:trPr>
        <w:tc>
          <w:tcPr>
            <w:tcW w:w="3117" w:type="dxa"/>
            <w:gridSpan w:val="2"/>
          </w:tcPr>
          <w:p w14:paraId="603BE99D" w14:textId="77777777" w:rsidR="00546E83" w:rsidRDefault="00546E83" w:rsidP="00546E83">
            <w:pPr>
              <w:pStyle w:val="CVHeading3"/>
              <w:rPr>
                <w:lang w:val="en-GB"/>
              </w:rPr>
            </w:pPr>
            <w:r>
              <w:rPr>
                <w:lang w:val="en-GB"/>
              </w:rPr>
              <w:t>Name and address of employer</w:t>
            </w:r>
          </w:p>
        </w:tc>
        <w:tc>
          <w:tcPr>
            <w:tcW w:w="7655" w:type="dxa"/>
            <w:gridSpan w:val="13"/>
          </w:tcPr>
          <w:p w14:paraId="757E16BB"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06665E1A" w14:textId="77777777" w:rsidTr="00E25E80">
        <w:trPr>
          <w:cantSplit/>
        </w:trPr>
        <w:tc>
          <w:tcPr>
            <w:tcW w:w="3117" w:type="dxa"/>
            <w:gridSpan w:val="2"/>
          </w:tcPr>
          <w:p w14:paraId="4E209B39" w14:textId="77777777" w:rsidR="00546E83" w:rsidRDefault="00546E83" w:rsidP="00546E83">
            <w:pPr>
              <w:jc w:val="right"/>
              <w:rPr>
                <w:lang w:val="en-GB"/>
              </w:rPr>
            </w:pPr>
          </w:p>
        </w:tc>
        <w:tc>
          <w:tcPr>
            <w:tcW w:w="7655" w:type="dxa"/>
            <w:gridSpan w:val="13"/>
          </w:tcPr>
          <w:p w14:paraId="53EFB678" w14:textId="77777777" w:rsidR="00546E83" w:rsidRDefault="00546E83" w:rsidP="00546E83">
            <w:pPr>
              <w:pStyle w:val="CVNormal"/>
              <w:rPr>
                <w:lang w:val="en-GB"/>
              </w:rPr>
            </w:pPr>
          </w:p>
        </w:tc>
      </w:tr>
      <w:tr w:rsidR="00546E83" w14:paraId="248FBE42" w14:textId="77777777" w:rsidTr="00E25E80">
        <w:trPr>
          <w:cantSplit/>
        </w:trPr>
        <w:tc>
          <w:tcPr>
            <w:tcW w:w="3117" w:type="dxa"/>
            <w:gridSpan w:val="2"/>
          </w:tcPr>
          <w:p w14:paraId="347CCFBF" w14:textId="28367EAA" w:rsidR="00546E83" w:rsidRPr="00224F4A" w:rsidRDefault="00546E83" w:rsidP="00546E83">
            <w:pPr>
              <w:jc w:val="center"/>
              <w:rPr>
                <w:lang w:val="en-GB"/>
              </w:rPr>
            </w:pPr>
            <w:r>
              <w:rPr>
                <w:lang w:val="en-GB"/>
              </w:rPr>
              <w:t xml:space="preserve">                                                     </w:t>
            </w:r>
            <w:r w:rsidRPr="00135733">
              <w:rPr>
                <w:lang w:val="en-GB"/>
              </w:rPr>
              <w:t>Dates</w:t>
            </w:r>
          </w:p>
        </w:tc>
        <w:tc>
          <w:tcPr>
            <w:tcW w:w="7655" w:type="dxa"/>
            <w:gridSpan w:val="13"/>
          </w:tcPr>
          <w:p w14:paraId="333A9E84" w14:textId="0595B502" w:rsidR="00546E83" w:rsidRDefault="00546E83" w:rsidP="00546E83">
            <w:pPr>
              <w:pStyle w:val="CVNormal"/>
              <w:rPr>
                <w:lang w:val="en-GB"/>
              </w:rPr>
            </w:pPr>
            <w:r>
              <w:rPr>
                <w:lang w:val="en-GB"/>
              </w:rPr>
              <w:t>Nov 1</w:t>
            </w:r>
            <w:r w:rsidRPr="00224F4A">
              <w:rPr>
                <w:lang w:val="en-GB"/>
              </w:rPr>
              <w:t>st</w:t>
            </w:r>
            <w:r>
              <w:rPr>
                <w:lang w:val="en-GB"/>
              </w:rPr>
              <w:t>, 2020 – ongoing</w:t>
            </w:r>
          </w:p>
        </w:tc>
      </w:tr>
      <w:tr w:rsidR="00546E83" w14:paraId="673D6A81" w14:textId="77777777" w:rsidTr="00E25E80">
        <w:trPr>
          <w:cantSplit/>
        </w:trPr>
        <w:tc>
          <w:tcPr>
            <w:tcW w:w="3117" w:type="dxa"/>
            <w:gridSpan w:val="2"/>
          </w:tcPr>
          <w:p w14:paraId="2CFCE66C" w14:textId="77777777" w:rsidR="00546E83" w:rsidRDefault="00546E83" w:rsidP="00546E83">
            <w:pPr>
              <w:pStyle w:val="CVHeading3"/>
              <w:rPr>
                <w:lang w:val="en-GB"/>
              </w:rPr>
            </w:pPr>
            <w:r>
              <w:rPr>
                <w:lang w:val="en-GB"/>
              </w:rPr>
              <w:t xml:space="preserve">Occupation </w:t>
            </w:r>
          </w:p>
        </w:tc>
        <w:tc>
          <w:tcPr>
            <w:tcW w:w="7655" w:type="dxa"/>
            <w:gridSpan w:val="13"/>
          </w:tcPr>
          <w:p w14:paraId="7D2093C6" w14:textId="6D3CFD7C" w:rsidR="00546E83" w:rsidRDefault="00546E83" w:rsidP="00546E83">
            <w:pPr>
              <w:pStyle w:val="CVNormal"/>
              <w:rPr>
                <w:lang w:val="en-GB"/>
              </w:rPr>
            </w:pPr>
            <w:r>
              <w:rPr>
                <w:lang w:val="en-GB"/>
              </w:rPr>
              <w:t xml:space="preserve">Researcher - </w:t>
            </w:r>
            <w:r w:rsidRPr="00224F4A">
              <w:rPr>
                <w:lang w:val="en-GB"/>
              </w:rPr>
              <w:t>referent of the Policlinico San Martino IRCCS</w:t>
            </w:r>
            <w:r>
              <w:rPr>
                <w:lang w:val="en-GB"/>
              </w:rPr>
              <w:t xml:space="preserve"> for</w:t>
            </w:r>
            <w:r w:rsidRPr="00224F4A">
              <w:rPr>
                <w:lang w:val="en-GB"/>
              </w:rPr>
              <w:t xml:space="preserve"> the IVN Dementias</w:t>
            </w:r>
            <w:r>
              <w:rPr>
                <w:lang w:val="en-GB"/>
              </w:rPr>
              <w:t xml:space="preserve">, </w:t>
            </w:r>
            <w:r w:rsidRPr="00224F4A">
              <w:rPr>
                <w:lang w:val="en-GB"/>
              </w:rPr>
              <w:t>IVN Parkinson's</w:t>
            </w:r>
            <w:r>
              <w:rPr>
                <w:lang w:val="en-GB"/>
              </w:rPr>
              <w:t xml:space="preserve"> and IVN Motor neuron disease</w:t>
            </w:r>
            <w:r w:rsidRPr="00224F4A">
              <w:rPr>
                <w:lang w:val="en-GB"/>
              </w:rPr>
              <w:t xml:space="preserve"> Biochemistry task  </w:t>
            </w:r>
          </w:p>
        </w:tc>
      </w:tr>
      <w:tr w:rsidR="00546E83" w14:paraId="3A4ECDBE" w14:textId="77777777" w:rsidTr="00E25E80">
        <w:trPr>
          <w:cantSplit/>
        </w:trPr>
        <w:tc>
          <w:tcPr>
            <w:tcW w:w="3117" w:type="dxa"/>
            <w:gridSpan w:val="2"/>
          </w:tcPr>
          <w:p w14:paraId="4606FEC1" w14:textId="77777777" w:rsidR="00546E83" w:rsidRDefault="00546E83" w:rsidP="00546E83">
            <w:pPr>
              <w:pStyle w:val="CVHeading3"/>
              <w:rPr>
                <w:lang w:val="en-GB"/>
              </w:rPr>
            </w:pPr>
            <w:r>
              <w:rPr>
                <w:lang w:val="en-GB"/>
              </w:rPr>
              <w:t>Research project</w:t>
            </w:r>
          </w:p>
        </w:tc>
        <w:tc>
          <w:tcPr>
            <w:tcW w:w="7655" w:type="dxa"/>
            <w:gridSpan w:val="13"/>
          </w:tcPr>
          <w:p w14:paraId="1567FDCB" w14:textId="7AA53F96" w:rsidR="00546E83" w:rsidRDefault="00546E83" w:rsidP="00546E83">
            <w:pPr>
              <w:pStyle w:val="CVNormal"/>
              <w:rPr>
                <w:lang w:val="en-GB"/>
              </w:rPr>
            </w:pPr>
            <w:r w:rsidRPr="00224F4A">
              <w:rPr>
                <w:lang w:val="en-GB"/>
              </w:rPr>
              <w:t xml:space="preserve">Virtual National Institutes (IVN) of Dementias, </w:t>
            </w:r>
            <w:r>
              <w:rPr>
                <w:lang w:val="en-GB"/>
              </w:rPr>
              <w:t>Parkinson’s disease, motor neuron disease</w:t>
            </w:r>
            <w:r w:rsidRPr="00224F4A">
              <w:rPr>
                <w:lang w:val="en-GB"/>
              </w:rPr>
              <w:t xml:space="preserve"> and </w:t>
            </w:r>
            <w:r>
              <w:rPr>
                <w:lang w:val="en-GB"/>
              </w:rPr>
              <w:t>multiple sclerosis</w:t>
            </w:r>
            <w:r w:rsidRPr="00224F4A">
              <w:rPr>
                <w:lang w:val="en-GB"/>
              </w:rPr>
              <w:t xml:space="preserve"> of the IRCCS Network of Neuro</w:t>
            </w:r>
            <w:r>
              <w:rPr>
                <w:lang w:val="en-GB"/>
              </w:rPr>
              <w:t>health</w:t>
            </w:r>
            <w:r w:rsidRPr="00224F4A">
              <w:rPr>
                <w:lang w:val="en-GB"/>
              </w:rPr>
              <w:t xml:space="preserve"> and Neurorehabilitation</w:t>
            </w:r>
          </w:p>
        </w:tc>
      </w:tr>
      <w:tr w:rsidR="00546E83" w14:paraId="03249401" w14:textId="77777777" w:rsidTr="00E25E80">
        <w:trPr>
          <w:cantSplit/>
        </w:trPr>
        <w:tc>
          <w:tcPr>
            <w:tcW w:w="3117" w:type="dxa"/>
            <w:gridSpan w:val="2"/>
          </w:tcPr>
          <w:p w14:paraId="3A68E61E" w14:textId="77777777" w:rsidR="00546E83" w:rsidRDefault="00546E83" w:rsidP="00546E83">
            <w:pPr>
              <w:pStyle w:val="CVHeading3"/>
              <w:rPr>
                <w:lang w:val="en-GB"/>
              </w:rPr>
            </w:pPr>
            <w:r>
              <w:rPr>
                <w:lang w:val="en-GB"/>
              </w:rPr>
              <w:t>Name and address of employer</w:t>
            </w:r>
          </w:p>
        </w:tc>
        <w:tc>
          <w:tcPr>
            <w:tcW w:w="7655" w:type="dxa"/>
            <w:gridSpan w:val="13"/>
          </w:tcPr>
          <w:p w14:paraId="6550E10A"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r>
              <w:rPr>
                <w:lang w:val="en-GB"/>
              </w:rPr>
              <w:t>; IRCCS Policlinico San Martino Hospital, Genoa, Italy</w:t>
            </w:r>
          </w:p>
        </w:tc>
      </w:tr>
      <w:tr w:rsidR="00546E83" w14:paraId="3D1286E2" w14:textId="77777777" w:rsidTr="00E25E80">
        <w:trPr>
          <w:cantSplit/>
          <w:trHeight w:val="33"/>
        </w:trPr>
        <w:tc>
          <w:tcPr>
            <w:tcW w:w="3117" w:type="dxa"/>
            <w:gridSpan w:val="2"/>
          </w:tcPr>
          <w:p w14:paraId="37CED094" w14:textId="77777777" w:rsidR="00546E83" w:rsidRDefault="00546E83" w:rsidP="00546E83">
            <w:pPr>
              <w:pStyle w:val="CVHeading3"/>
              <w:rPr>
                <w:lang w:val="en-GB"/>
              </w:rPr>
            </w:pPr>
          </w:p>
        </w:tc>
        <w:tc>
          <w:tcPr>
            <w:tcW w:w="7655" w:type="dxa"/>
            <w:gridSpan w:val="13"/>
          </w:tcPr>
          <w:p w14:paraId="142495F6" w14:textId="77777777" w:rsidR="00546E83" w:rsidRDefault="00546E83" w:rsidP="00546E83">
            <w:pPr>
              <w:pStyle w:val="CVNormal"/>
              <w:rPr>
                <w:lang w:val="en-GB"/>
              </w:rPr>
            </w:pPr>
          </w:p>
        </w:tc>
      </w:tr>
      <w:tr w:rsidR="00546E83" w14:paraId="031A93C1" w14:textId="77777777" w:rsidTr="00E25E80">
        <w:trPr>
          <w:cantSplit/>
        </w:trPr>
        <w:tc>
          <w:tcPr>
            <w:tcW w:w="3117" w:type="dxa"/>
            <w:gridSpan w:val="2"/>
          </w:tcPr>
          <w:p w14:paraId="5414EAFA" w14:textId="77777777" w:rsidR="00546E83" w:rsidRDefault="00546E83" w:rsidP="00546E83">
            <w:pPr>
              <w:pStyle w:val="CVHeading3"/>
              <w:rPr>
                <w:lang w:val="en-GB"/>
              </w:rPr>
            </w:pPr>
            <w:r>
              <w:rPr>
                <w:lang w:val="en-GB"/>
              </w:rPr>
              <w:lastRenderedPageBreak/>
              <w:t>Dates</w:t>
            </w:r>
          </w:p>
        </w:tc>
        <w:tc>
          <w:tcPr>
            <w:tcW w:w="7655" w:type="dxa"/>
            <w:gridSpan w:val="13"/>
          </w:tcPr>
          <w:p w14:paraId="4187652B" w14:textId="0D51B9F5" w:rsidR="00546E83" w:rsidRDefault="00546E83" w:rsidP="00546E83">
            <w:pPr>
              <w:pStyle w:val="CVNormal"/>
              <w:rPr>
                <w:lang w:val="en-GB"/>
              </w:rPr>
            </w:pPr>
            <w:r>
              <w:rPr>
                <w:lang w:val="en-GB"/>
              </w:rPr>
              <w:t>January 1</w:t>
            </w:r>
            <w:r w:rsidRPr="00224F4A">
              <w:rPr>
                <w:lang w:val="en-GB"/>
              </w:rPr>
              <w:t>st</w:t>
            </w:r>
            <w:r>
              <w:rPr>
                <w:lang w:val="en-GB"/>
              </w:rPr>
              <w:t>, 2015 – ongoing</w:t>
            </w:r>
          </w:p>
        </w:tc>
      </w:tr>
      <w:tr w:rsidR="00546E83" w14:paraId="637432B1" w14:textId="77777777" w:rsidTr="00E25E80">
        <w:trPr>
          <w:cantSplit/>
        </w:trPr>
        <w:tc>
          <w:tcPr>
            <w:tcW w:w="3117" w:type="dxa"/>
            <w:gridSpan w:val="2"/>
          </w:tcPr>
          <w:p w14:paraId="10226390" w14:textId="77777777" w:rsidR="00546E83" w:rsidRDefault="00546E83" w:rsidP="00546E83">
            <w:pPr>
              <w:pStyle w:val="CVHeading3"/>
              <w:rPr>
                <w:lang w:val="en-GB"/>
              </w:rPr>
            </w:pPr>
            <w:r>
              <w:rPr>
                <w:lang w:val="en-GB"/>
              </w:rPr>
              <w:t xml:space="preserve">Occupation </w:t>
            </w:r>
          </w:p>
        </w:tc>
        <w:tc>
          <w:tcPr>
            <w:tcW w:w="7655" w:type="dxa"/>
            <w:gridSpan w:val="13"/>
          </w:tcPr>
          <w:p w14:paraId="125242FD" w14:textId="77777777" w:rsidR="00546E83" w:rsidRPr="003F4BC4" w:rsidRDefault="00546E83" w:rsidP="00546E83">
            <w:pPr>
              <w:pStyle w:val="CVNormal"/>
              <w:rPr>
                <w:lang w:val="en-GB"/>
              </w:rPr>
            </w:pPr>
            <w:r w:rsidRPr="003F4BC4">
              <w:rPr>
                <w:lang w:val="en-GB"/>
              </w:rPr>
              <w:t>Sub-investigator (SI) in clinical trials or observation studies</w:t>
            </w:r>
          </w:p>
        </w:tc>
      </w:tr>
      <w:tr w:rsidR="00546E83" w14:paraId="7E4F528A" w14:textId="77777777" w:rsidTr="00E25E80">
        <w:trPr>
          <w:cantSplit/>
        </w:trPr>
        <w:tc>
          <w:tcPr>
            <w:tcW w:w="3117" w:type="dxa"/>
            <w:gridSpan w:val="2"/>
          </w:tcPr>
          <w:p w14:paraId="5E529DA6" w14:textId="77777777" w:rsidR="00546E83" w:rsidRDefault="00546E83" w:rsidP="00546E83">
            <w:pPr>
              <w:pStyle w:val="CVHeading3"/>
              <w:rPr>
                <w:lang w:val="en-GB"/>
              </w:rPr>
            </w:pPr>
            <w:r>
              <w:rPr>
                <w:lang w:val="en-GB"/>
              </w:rPr>
              <w:t>Research projects</w:t>
            </w:r>
          </w:p>
        </w:tc>
        <w:tc>
          <w:tcPr>
            <w:tcW w:w="7655" w:type="dxa"/>
            <w:gridSpan w:val="13"/>
          </w:tcPr>
          <w:p w14:paraId="2276CD56" w14:textId="77777777" w:rsidR="00546E83" w:rsidRPr="003F4BC4" w:rsidRDefault="00546E83" w:rsidP="00546E83">
            <w:pPr>
              <w:pStyle w:val="CVNormal"/>
              <w:numPr>
                <w:ilvl w:val="0"/>
                <w:numId w:val="3"/>
              </w:numPr>
              <w:rPr>
                <w:lang w:val="en-GB"/>
              </w:rPr>
            </w:pPr>
            <w:r w:rsidRPr="003F4BC4">
              <w:rPr>
                <w:lang w:val="en-GB"/>
              </w:rPr>
              <w:t>A Single Arm, Open-label, Multicenter Study Evaluating the Long-term Safety and Tolerability of 0.5 mg Fingolimod (FTY720) Administered Orally Once Daily in Patients With Relapsing Forms of Multiple Sclerosis</w:t>
            </w:r>
          </w:p>
          <w:p w14:paraId="42B02286" w14:textId="77777777" w:rsidR="00546E83" w:rsidRPr="003F4BC4" w:rsidRDefault="00546E83" w:rsidP="00546E83">
            <w:pPr>
              <w:pStyle w:val="CVNormal"/>
              <w:numPr>
                <w:ilvl w:val="0"/>
                <w:numId w:val="3"/>
              </w:numPr>
              <w:rPr>
                <w:lang w:val="en-GB"/>
              </w:rPr>
            </w:pPr>
            <w:r w:rsidRPr="003F4BC4">
              <w:rPr>
                <w:lang w:val="en-GB"/>
              </w:rPr>
              <w:t xml:space="preserve">CBAF312A2304: Multicenter, randomized, double-blind, parallel-group, placebo-controlled variable treatment duration study evaluating the efficacy and safety of Siponimod (BAF312) in patients with secondary progressive multiple sclerosis followed by extended treatment with open-label BAF312. </w:t>
            </w:r>
          </w:p>
          <w:p w14:paraId="7A29570D" w14:textId="77777777" w:rsidR="00546E83" w:rsidRPr="003F4BC4" w:rsidRDefault="00546E83" w:rsidP="00546E83">
            <w:pPr>
              <w:pStyle w:val="CVNormal"/>
              <w:numPr>
                <w:ilvl w:val="0"/>
                <w:numId w:val="3"/>
              </w:numPr>
              <w:rPr>
                <w:lang w:val="en-GB"/>
              </w:rPr>
            </w:pPr>
            <w:r w:rsidRPr="003F4BC4">
              <w:rPr>
                <w:lang w:val="en-GB"/>
              </w:rPr>
              <w:t>A Multinational, Multicenter, Randomized, Double Blind, Parallel Group, Placebo Controlled Study to Evaluate the Efficacy, Safety, and Tolerability of Once Daily Oral Administration of Laquinimod (0.6 or 1.5 mg) in Patients with Primary Progressive Multiple Sclerosis (PPMS).</w:t>
            </w:r>
          </w:p>
          <w:p w14:paraId="1EFD8EE7" w14:textId="77777777" w:rsidR="00546E83" w:rsidRPr="003F4BC4" w:rsidRDefault="00546E83" w:rsidP="00546E83">
            <w:pPr>
              <w:pStyle w:val="CVNormal"/>
              <w:numPr>
                <w:ilvl w:val="0"/>
                <w:numId w:val="3"/>
              </w:numPr>
              <w:rPr>
                <w:lang w:val="en-GB"/>
              </w:rPr>
            </w:pPr>
            <w:r w:rsidRPr="003F4BC4">
              <w:rPr>
                <w:lang w:val="en-GB"/>
              </w:rPr>
              <w:t>A Phase III, multicenter, randomized, parallel-group, double blinded, placebo-controlled study to evaluate the efficacy and safety of ocrelizumab in adults with Primary Progressive Multiple Sclerosis (ORATORIO)</w:t>
            </w:r>
          </w:p>
          <w:p w14:paraId="005FED18" w14:textId="77777777" w:rsidR="00546E83" w:rsidRPr="003F4BC4" w:rsidRDefault="00546E83" w:rsidP="00546E83">
            <w:pPr>
              <w:pStyle w:val="CVNormal"/>
              <w:numPr>
                <w:ilvl w:val="0"/>
                <w:numId w:val="3"/>
              </w:numPr>
              <w:rPr>
                <w:lang w:val="en-GB"/>
              </w:rPr>
            </w:pPr>
            <w:r w:rsidRPr="003F4BC4">
              <w:rPr>
                <w:lang w:val="en-GB"/>
              </w:rPr>
              <w:t>A Randomized, Placebo Controlled, Parallel-Group, Double Blind Efficacy and Safety Trial of MK-8931 with a Long-Term Double-Blind Extension in Subjects with Mild to Moderate Alzheimer’s Disease. (Protocol No. MK-8931-017-13) (also known as SCH 900931, P07738)</w:t>
            </w:r>
          </w:p>
          <w:p w14:paraId="7B175588" w14:textId="77777777" w:rsidR="00546E83" w:rsidRPr="003F4BC4" w:rsidRDefault="00546E83" w:rsidP="00546E83">
            <w:pPr>
              <w:pStyle w:val="CVNormal"/>
              <w:numPr>
                <w:ilvl w:val="0"/>
                <w:numId w:val="3"/>
              </w:numPr>
              <w:rPr>
                <w:lang w:val="en-GB"/>
              </w:rPr>
            </w:pPr>
            <w:r w:rsidRPr="003F4BC4">
              <w:rPr>
                <w:lang w:val="en-GB"/>
              </w:rPr>
              <w:t>A Phase 3 Multicenter, Randomized, Double-Blind, Placebo- Controlled, Parallel-Group Study to Evaluate the Efficacy and Safety of Aducanumab (BIIB037) in Subjects with Early Alzheimer's Disease.</w:t>
            </w:r>
          </w:p>
          <w:p w14:paraId="49393BDE" w14:textId="77777777" w:rsidR="00546E83" w:rsidRPr="003F4BC4" w:rsidRDefault="00546E83" w:rsidP="00546E83">
            <w:pPr>
              <w:pStyle w:val="CVNormal"/>
              <w:numPr>
                <w:ilvl w:val="0"/>
                <w:numId w:val="3"/>
              </w:numPr>
              <w:rPr>
                <w:lang w:val="en-GB"/>
              </w:rPr>
            </w:pPr>
            <w:r w:rsidRPr="003F4BC4">
              <w:rPr>
                <w:lang w:val="en-GB"/>
              </w:rPr>
              <w:t>Strategic project promoted by the Italian Medicines Agency (AIFA), INTERCEPTOR project, on early diagnosis of the prodromal stage of Alzheimer disease. the progression from mild cognitive impairment (MCI) to dementia: the role of biomarkers in early interception of patients candidate for prescription of future disease-modifying drugs</w:t>
            </w:r>
          </w:p>
        </w:tc>
      </w:tr>
      <w:tr w:rsidR="00546E83" w14:paraId="5F09D7DA" w14:textId="77777777" w:rsidTr="00E25E80">
        <w:trPr>
          <w:cantSplit/>
        </w:trPr>
        <w:tc>
          <w:tcPr>
            <w:tcW w:w="3117" w:type="dxa"/>
            <w:gridSpan w:val="2"/>
          </w:tcPr>
          <w:p w14:paraId="15C4923E" w14:textId="77777777" w:rsidR="00546E83" w:rsidRDefault="00546E83" w:rsidP="00546E83">
            <w:pPr>
              <w:pStyle w:val="CVHeading3"/>
              <w:rPr>
                <w:lang w:val="en-GB"/>
              </w:rPr>
            </w:pPr>
            <w:r>
              <w:rPr>
                <w:lang w:val="en-GB"/>
              </w:rPr>
              <w:t>Name and address of employer</w:t>
            </w:r>
          </w:p>
        </w:tc>
        <w:tc>
          <w:tcPr>
            <w:tcW w:w="7655" w:type="dxa"/>
            <w:gridSpan w:val="13"/>
          </w:tcPr>
          <w:p w14:paraId="312B0B4C"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r>
              <w:rPr>
                <w:lang w:val="en-GB"/>
              </w:rPr>
              <w:t>; IRCCS Policlinico San Martino Hospital, Genoa, Italy</w:t>
            </w:r>
          </w:p>
        </w:tc>
      </w:tr>
      <w:tr w:rsidR="00546E83" w14:paraId="08E6DE24" w14:textId="77777777" w:rsidTr="00E25E80">
        <w:trPr>
          <w:cantSplit/>
        </w:trPr>
        <w:tc>
          <w:tcPr>
            <w:tcW w:w="3117" w:type="dxa"/>
            <w:gridSpan w:val="2"/>
          </w:tcPr>
          <w:p w14:paraId="21D70E6A" w14:textId="77777777" w:rsidR="00546E83" w:rsidRDefault="00546E83" w:rsidP="00546E83">
            <w:pPr>
              <w:pStyle w:val="CVHeading3"/>
              <w:rPr>
                <w:b/>
                <w:bCs/>
                <w:lang w:val="en-GB"/>
              </w:rPr>
            </w:pPr>
          </w:p>
        </w:tc>
        <w:tc>
          <w:tcPr>
            <w:tcW w:w="7655" w:type="dxa"/>
            <w:gridSpan w:val="13"/>
          </w:tcPr>
          <w:p w14:paraId="5250B4AD" w14:textId="77777777" w:rsidR="00546E83" w:rsidRDefault="00546E83" w:rsidP="00546E83">
            <w:pPr>
              <w:pStyle w:val="CVNormal"/>
              <w:rPr>
                <w:lang w:val="en-GB"/>
              </w:rPr>
            </w:pPr>
          </w:p>
        </w:tc>
      </w:tr>
      <w:tr w:rsidR="00546E83" w14:paraId="337767DA" w14:textId="77777777" w:rsidTr="00E25E80">
        <w:trPr>
          <w:cantSplit/>
        </w:trPr>
        <w:tc>
          <w:tcPr>
            <w:tcW w:w="3117" w:type="dxa"/>
            <w:gridSpan w:val="2"/>
          </w:tcPr>
          <w:p w14:paraId="5DA5DCE3" w14:textId="77777777" w:rsidR="00546E83" w:rsidRDefault="00546E83" w:rsidP="00546E83">
            <w:pPr>
              <w:pStyle w:val="CVHeading3"/>
              <w:rPr>
                <w:lang w:val="en-GB"/>
              </w:rPr>
            </w:pPr>
            <w:r>
              <w:rPr>
                <w:b/>
                <w:bCs/>
                <w:lang w:val="en-GB"/>
              </w:rPr>
              <w:t>Laboratory</w:t>
            </w:r>
            <w:r w:rsidRPr="00224F4A">
              <w:rPr>
                <w:b/>
                <w:bCs/>
                <w:lang w:val="en-GB"/>
              </w:rPr>
              <w:t xml:space="preserve"> experience</w:t>
            </w:r>
          </w:p>
        </w:tc>
        <w:tc>
          <w:tcPr>
            <w:tcW w:w="7655" w:type="dxa"/>
            <w:gridSpan w:val="13"/>
          </w:tcPr>
          <w:p w14:paraId="3F17D70B" w14:textId="77777777" w:rsidR="00546E83" w:rsidRDefault="00546E83" w:rsidP="00546E83">
            <w:pPr>
              <w:pStyle w:val="CVNormal"/>
              <w:rPr>
                <w:lang w:val="en-GB"/>
              </w:rPr>
            </w:pPr>
          </w:p>
        </w:tc>
      </w:tr>
      <w:tr w:rsidR="00546E83" w14:paraId="22829914" w14:textId="77777777" w:rsidTr="00E25E80">
        <w:trPr>
          <w:cantSplit/>
        </w:trPr>
        <w:tc>
          <w:tcPr>
            <w:tcW w:w="3117" w:type="dxa"/>
            <w:gridSpan w:val="2"/>
          </w:tcPr>
          <w:p w14:paraId="20D24B88" w14:textId="77777777" w:rsidR="00546E83" w:rsidRDefault="00546E83" w:rsidP="00546E83">
            <w:pPr>
              <w:pStyle w:val="CVHeading3"/>
              <w:rPr>
                <w:lang w:val="en-GB"/>
              </w:rPr>
            </w:pPr>
            <w:r>
              <w:rPr>
                <w:lang w:val="en-GB"/>
              </w:rPr>
              <w:t>Dates</w:t>
            </w:r>
          </w:p>
        </w:tc>
        <w:tc>
          <w:tcPr>
            <w:tcW w:w="7655" w:type="dxa"/>
            <w:gridSpan w:val="13"/>
          </w:tcPr>
          <w:p w14:paraId="3EA86198" w14:textId="5D30A7B6" w:rsidR="00546E83" w:rsidRDefault="00546E83" w:rsidP="00546E83">
            <w:pPr>
              <w:pStyle w:val="CVNormal"/>
              <w:rPr>
                <w:lang w:val="en-GB"/>
              </w:rPr>
            </w:pPr>
            <w:r>
              <w:rPr>
                <w:lang w:val="en-GB"/>
              </w:rPr>
              <w:t>Dec 1</w:t>
            </w:r>
            <w:r w:rsidRPr="003F4BC4">
              <w:rPr>
                <w:vertAlign w:val="superscript"/>
                <w:lang w:val="en-GB"/>
              </w:rPr>
              <w:t>st</w:t>
            </w:r>
            <w:r>
              <w:rPr>
                <w:lang w:val="en-GB"/>
              </w:rPr>
              <w:t xml:space="preserve"> 2019</w:t>
            </w:r>
            <w:r>
              <w:rPr>
                <w:noProof/>
              </w:rPr>
              <w:t xml:space="preserve"> </w:t>
            </w:r>
            <w:r>
              <w:rPr>
                <w:lang w:val="en-GB"/>
              </w:rPr>
              <w:t xml:space="preserve"> - ongoing</w:t>
            </w:r>
          </w:p>
        </w:tc>
      </w:tr>
      <w:tr w:rsidR="00546E83" w14:paraId="6EE1F487" w14:textId="77777777" w:rsidTr="00E25E80">
        <w:trPr>
          <w:cantSplit/>
        </w:trPr>
        <w:tc>
          <w:tcPr>
            <w:tcW w:w="3117" w:type="dxa"/>
            <w:gridSpan w:val="2"/>
          </w:tcPr>
          <w:p w14:paraId="21DFF550" w14:textId="77777777" w:rsidR="00546E83" w:rsidRDefault="00546E83" w:rsidP="00546E83">
            <w:pPr>
              <w:pStyle w:val="CVHeading3"/>
              <w:rPr>
                <w:lang w:val="en-GB"/>
              </w:rPr>
            </w:pPr>
            <w:r>
              <w:rPr>
                <w:lang w:val="en-GB"/>
              </w:rPr>
              <w:t xml:space="preserve">Occupation </w:t>
            </w:r>
          </w:p>
        </w:tc>
        <w:tc>
          <w:tcPr>
            <w:tcW w:w="7655" w:type="dxa"/>
            <w:gridSpan w:val="13"/>
          </w:tcPr>
          <w:p w14:paraId="27D2C41F" w14:textId="77777777" w:rsidR="00546E83" w:rsidRDefault="00546E83" w:rsidP="00546E83">
            <w:pPr>
              <w:pStyle w:val="CVNormal"/>
              <w:rPr>
                <w:lang w:val="en-GB"/>
              </w:rPr>
            </w:pPr>
            <w:r>
              <w:rPr>
                <w:lang w:val="en-GB"/>
              </w:rPr>
              <w:t xml:space="preserve">Researcher </w:t>
            </w:r>
          </w:p>
        </w:tc>
      </w:tr>
      <w:tr w:rsidR="00546E83" w14:paraId="5196E449" w14:textId="77777777" w:rsidTr="00E25E80">
        <w:trPr>
          <w:cantSplit/>
        </w:trPr>
        <w:tc>
          <w:tcPr>
            <w:tcW w:w="3117" w:type="dxa"/>
            <w:gridSpan w:val="2"/>
          </w:tcPr>
          <w:p w14:paraId="2381691D" w14:textId="5258E3E3" w:rsidR="00546E83" w:rsidRDefault="00546E83" w:rsidP="00546E83">
            <w:pPr>
              <w:pStyle w:val="CVHeading3"/>
              <w:rPr>
                <w:lang w:val="en-GB"/>
              </w:rPr>
            </w:pPr>
            <w:r>
              <w:rPr>
                <w:lang w:val="en-GB"/>
              </w:rPr>
              <w:t xml:space="preserve">Main activity </w:t>
            </w:r>
          </w:p>
        </w:tc>
        <w:tc>
          <w:tcPr>
            <w:tcW w:w="7655" w:type="dxa"/>
            <w:gridSpan w:val="13"/>
          </w:tcPr>
          <w:p w14:paraId="36AA3595" w14:textId="77777777" w:rsidR="00546E83" w:rsidRDefault="00546E83" w:rsidP="00546E83">
            <w:pPr>
              <w:pStyle w:val="CVNormal"/>
              <w:rPr>
                <w:lang w:val="en-GB"/>
              </w:rPr>
            </w:pPr>
            <w:r>
              <w:rPr>
                <w:lang w:val="en-GB"/>
              </w:rPr>
              <w:t>A</w:t>
            </w:r>
            <w:r w:rsidRPr="003F4BC4">
              <w:rPr>
                <w:lang w:val="en-GB"/>
              </w:rPr>
              <w:t xml:space="preserve">nalysis and test reporting of CSF biomarkers of neurodegenerative disorders with automatic CLEIA method (150 patients/year) </w:t>
            </w:r>
          </w:p>
        </w:tc>
      </w:tr>
      <w:tr w:rsidR="00546E83" w14:paraId="0D84F5B7" w14:textId="77777777" w:rsidTr="00E25E80">
        <w:trPr>
          <w:cantSplit/>
        </w:trPr>
        <w:tc>
          <w:tcPr>
            <w:tcW w:w="3117" w:type="dxa"/>
            <w:gridSpan w:val="2"/>
          </w:tcPr>
          <w:p w14:paraId="4EA87A8F" w14:textId="77777777" w:rsidR="00546E83" w:rsidRDefault="00546E83" w:rsidP="00546E83">
            <w:pPr>
              <w:pStyle w:val="CVHeading3"/>
              <w:rPr>
                <w:lang w:val="en-GB"/>
              </w:rPr>
            </w:pPr>
            <w:r>
              <w:rPr>
                <w:lang w:val="en-GB"/>
              </w:rPr>
              <w:t>Name and address of employer</w:t>
            </w:r>
          </w:p>
        </w:tc>
        <w:tc>
          <w:tcPr>
            <w:tcW w:w="7655" w:type="dxa"/>
            <w:gridSpan w:val="13"/>
          </w:tcPr>
          <w:p w14:paraId="3072A507"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r>
              <w:rPr>
                <w:lang w:val="en-GB"/>
              </w:rPr>
              <w:t>; IRCCS Policlinico San Martino Hospital, Genoa, Italy</w:t>
            </w:r>
          </w:p>
        </w:tc>
      </w:tr>
      <w:tr w:rsidR="00546E83" w14:paraId="01B7C53F" w14:textId="77777777" w:rsidTr="00E25E80">
        <w:trPr>
          <w:cantSplit/>
        </w:trPr>
        <w:tc>
          <w:tcPr>
            <w:tcW w:w="3117" w:type="dxa"/>
            <w:gridSpan w:val="2"/>
          </w:tcPr>
          <w:p w14:paraId="48517A13" w14:textId="77777777" w:rsidR="00546E83" w:rsidRDefault="00546E83" w:rsidP="00546E83">
            <w:pPr>
              <w:pStyle w:val="CVHeading3"/>
              <w:rPr>
                <w:lang w:val="en-GB"/>
              </w:rPr>
            </w:pPr>
          </w:p>
        </w:tc>
        <w:tc>
          <w:tcPr>
            <w:tcW w:w="7655" w:type="dxa"/>
            <w:gridSpan w:val="13"/>
          </w:tcPr>
          <w:p w14:paraId="78C50AF5" w14:textId="77777777" w:rsidR="00546E83" w:rsidRDefault="00546E83" w:rsidP="00546E83">
            <w:pPr>
              <w:pStyle w:val="CVNormal"/>
              <w:rPr>
                <w:lang w:val="en-GB"/>
              </w:rPr>
            </w:pPr>
          </w:p>
        </w:tc>
      </w:tr>
      <w:tr w:rsidR="00546E83" w14:paraId="39A91FF2" w14:textId="77777777" w:rsidTr="00E25E80">
        <w:trPr>
          <w:cantSplit/>
        </w:trPr>
        <w:tc>
          <w:tcPr>
            <w:tcW w:w="3117" w:type="dxa"/>
            <w:gridSpan w:val="2"/>
          </w:tcPr>
          <w:p w14:paraId="1D9BE10E" w14:textId="77777777" w:rsidR="00546E83" w:rsidRDefault="00546E83" w:rsidP="00546E83">
            <w:pPr>
              <w:pStyle w:val="CVHeading3"/>
              <w:rPr>
                <w:lang w:val="en-GB"/>
              </w:rPr>
            </w:pPr>
            <w:r>
              <w:rPr>
                <w:lang w:val="en-GB"/>
              </w:rPr>
              <w:t>Dates</w:t>
            </w:r>
          </w:p>
        </w:tc>
        <w:tc>
          <w:tcPr>
            <w:tcW w:w="7655" w:type="dxa"/>
            <w:gridSpan w:val="13"/>
          </w:tcPr>
          <w:p w14:paraId="0015A404" w14:textId="77777777" w:rsidR="00546E83" w:rsidRDefault="00546E83" w:rsidP="00546E83">
            <w:pPr>
              <w:pStyle w:val="CVNormal"/>
              <w:rPr>
                <w:lang w:val="en-GB"/>
              </w:rPr>
            </w:pPr>
            <w:r>
              <w:rPr>
                <w:lang w:val="en-GB"/>
              </w:rPr>
              <w:t>Jan 13</w:t>
            </w:r>
            <w:r w:rsidRPr="003F4BC4">
              <w:rPr>
                <w:lang w:val="en-GB"/>
              </w:rPr>
              <w:t>st</w:t>
            </w:r>
            <w:r>
              <w:rPr>
                <w:lang w:val="en-GB"/>
              </w:rPr>
              <w:t xml:space="preserve"> 2021</w:t>
            </w:r>
            <w:r w:rsidRPr="003F4BC4">
              <w:rPr>
                <w:lang w:val="en-GB"/>
              </w:rPr>
              <w:t xml:space="preserve"> </w:t>
            </w:r>
            <w:r>
              <w:rPr>
                <w:lang w:val="en-GB"/>
              </w:rPr>
              <w:t>– Jul 30</w:t>
            </w:r>
            <w:r w:rsidRPr="003F4BC4">
              <w:rPr>
                <w:lang w:val="en-GB"/>
              </w:rPr>
              <w:t>th</w:t>
            </w:r>
            <w:r>
              <w:rPr>
                <w:lang w:val="en-GB"/>
              </w:rPr>
              <w:t xml:space="preserve"> 2021</w:t>
            </w:r>
          </w:p>
        </w:tc>
      </w:tr>
      <w:tr w:rsidR="00546E83" w14:paraId="09714A7B" w14:textId="77777777" w:rsidTr="00E25E80">
        <w:trPr>
          <w:cantSplit/>
        </w:trPr>
        <w:tc>
          <w:tcPr>
            <w:tcW w:w="3117" w:type="dxa"/>
            <w:gridSpan w:val="2"/>
          </w:tcPr>
          <w:p w14:paraId="4ED4E257" w14:textId="77777777" w:rsidR="00546E83" w:rsidRDefault="00546E83" w:rsidP="00546E83">
            <w:pPr>
              <w:pStyle w:val="CVHeading3"/>
              <w:rPr>
                <w:lang w:val="en-GB"/>
              </w:rPr>
            </w:pPr>
            <w:r>
              <w:rPr>
                <w:lang w:val="en-GB"/>
              </w:rPr>
              <w:t xml:space="preserve">Occupation </w:t>
            </w:r>
          </w:p>
        </w:tc>
        <w:tc>
          <w:tcPr>
            <w:tcW w:w="7655" w:type="dxa"/>
            <w:gridSpan w:val="13"/>
          </w:tcPr>
          <w:p w14:paraId="57FC10A0" w14:textId="77777777" w:rsidR="00546E83" w:rsidRDefault="00546E83" w:rsidP="00546E83">
            <w:pPr>
              <w:pStyle w:val="CVNormal"/>
              <w:rPr>
                <w:lang w:val="en-GB"/>
              </w:rPr>
            </w:pPr>
            <w:r>
              <w:rPr>
                <w:lang w:val="en-GB"/>
              </w:rPr>
              <w:t xml:space="preserve">Research fellow </w:t>
            </w:r>
          </w:p>
        </w:tc>
      </w:tr>
      <w:tr w:rsidR="00546E83" w14:paraId="5856C6D1" w14:textId="77777777" w:rsidTr="00E25E80">
        <w:trPr>
          <w:cantSplit/>
        </w:trPr>
        <w:tc>
          <w:tcPr>
            <w:tcW w:w="3117" w:type="dxa"/>
            <w:gridSpan w:val="2"/>
          </w:tcPr>
          <w:p w14:paraId="0D439965" w14:textId="50455754" w:rsidR="00546E83" w:rsidRDefault="00546E83" w:rsidP="00546E83">
            <w:pPr>
              <w:pStyle w:val="CVHeading3"/>
              <w:rPr>
                <w:lang w:val="en-GB"/>
              </w:rPr>
            </w:pPr>
            <w:r>
              <w:rPr>
                <w:lang w:val="en-GB"/>
              </w:rPr>
              <w:t xml:space="preserve">Main activity </w:t>
            </w:r>
          </w:p>
        </w:tc>
        <w:tc>
          <w:tcPr>
            <w:tcW w:w="7655" w:type="dxa"/>
            <w:gridSpan w:val="13"/>
          </w:tcPr>
          <w:p w14:paraId="756072CF" w14:textId="77777777" w:rsidR="00546E83" w:rsidRDefault="00546E83" w:rsidP="00546E83">
            <w:pPr>
              <w:pStyle w:val="CVNormal"/>
              <w:rPr>
                <w:lang w:val="en-GB"/>
              </w:rPr>
            </w:pPr>
            <w:r>
              <w:rPr>
                <w:lang w:val="en-GB"/>
              </w:rPr>
              <w:t xml:space="preserve"> F</w:t>
            </w:r>
            <w:r w:rsidRPr="008744E4">
              <w:rPr>
                <w:lang w:val="en-GB"/>
              </w:rPr>
              <w:t>ellowship at the experimental laboratory of the German Center for Neurodegenerative disease (DZNE, Universitatklinikum</w:t>
            </w:r>
            <w:r>
              <w:rPr>
                <w:lang w:val="en-GB"/>
              </w:rPr>
              <w:t xml:space="preserve">, </w:t>
            </w:r>
            <w:r w:rsidRPr="008744E4">
              <w:rPr>
                <w:lang w:val="en-GB"/>
              </w:rPr>
              <w:t>Ulm</w:t>
            </w:r>
            <w:r>
              <w:rPr>
                <w:lang w:val="en-GB"/>
              </w:rPr>
              <w:t xml:space="preserve">, Germany; </w:t>
            </w:r>
            <w:r w:rsidRPr="008744E4">
              <w:rPr>
                <w:lang w:val="en-GB"/>
              </w:rPr>
              <w:t>Prof. Otto M) focused on the CSF analysis and synaptic biomarkers of neurodegenerative disorders.</w:t>
            </w:r>
          </w:p>
        </w:tc>
      </w:tr>
      <w:tr w:rsidR="00546E83" w14:paraId="2E2C6E48" w14:textId="77777777" w:rsidTr="00E25E80">
        <w:trPr>
          <w:cantSplit/>
        </w:trPr>
        <w:tc>
          <w:tcPr>
            <w:tcW w:w="3117" w:type="dxa"/>
            <w:gridSpan w:val="2"/>
          </w:tcPr>
          <w:p w14:paraId="69CAA17B" w14:textId="77777777" w:rsidR="00546E83" w:rsidRDefault="00546E83" w:rsidP="00546E83">
            <w:pPr>
              <w:pStyle w:val="CVHeading3"/>
              <w:rPr>
                <w:lang w:val="en-GB"/>
              </w:rPr>
            </w:pPr>
            <w:r>
              <w:rPr>
                <w:lang w:val="en-GB"/>
              </w:rPr>
              <w:t>Name and address of employer</w:t>
            </w:r>
          </w:p>
        </w:tc>
        <w:tc>
          <w:tcPr>
            <w:tcW w:w="7655" w:type="dxa"/>
            <w:gridSpan w:val="13"/>
          </w:tcPr>
          <w:p w14:paraId="1DA1E020"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p>
        </w:tc>
      </w:tr>
      <w:tr w:rsidR="00546E83" w14:paraId="14E87F40" w14:textId="77777777" w:rsidTr="00E25E80">
        <w:trPr>
          <w:cantSplit/>
        </w:trPr>
        <w:tc>
          <w:tcPr>
            <w:tcW w:w="3117" w:type="dxa"/>
            <w:gridSpan w:val="2"/>
          </w:tcPr>
          <w:p w14:paraId="714B6844" w14:textId="77777777" w:rsidR="00546E83" w:rsidRDefault="00546E83" w:rsidP="00546E83">
            <w:pPr>
              <w:pStyle w:val="CVHeading3"/>
              <w:rPr>
                <w:lang w:val="en-GB"/>
              </w:rPr>
            </w:pPr>
          </w:p>
        </w:tc>
        <w:tc>
          <w:tcPr>
            <w:tcW w:w="7655" w:type="dxa"/>
            <w:gridSpan w:val="13"/>
          </w:tcPr>
          <w:p w14:paraId="74EBFF32" w14:textId="77777777" w:rsidR="00546E83" w:rsidRDefault="00546E83" w:rsidP="00546E83">
            <w:pPr>
              <w:pStyle w:val="CVNormal"/>
              <w:rPr>
                <w:lang w:val="en-GB"/>
              </w:rPr>
            </w:pPr>
          </w:p>
        </w:tc>
      </w:tr>
      <w:tr w:rsidR="00546E83" w14:paraId="1601A26A" w14:textId="77777777" w:rsidTr="00E25E80">
        <w:trPr>
          <w:cantSplit/>
        </w:trPr>
        <w:tc>
          <w:tcPr>
            <w:tcW w:w="3117" w:type="dxa"/>
            <w:gridSpan w:val="2"/>
          </w:tcPr>
          <w:p w14:paraId="4613E1CB" w14:textId="77777777" w:rsidR="00546E83" w:rsidRDefault="00546E83" w:rsidP="00546E83">
            <w:pPr>
              <w:pStyle w:val="CVHeading3"/>
              <w:rPr>
                <w:lang w:val="en-GB"/>
              </w:rPr>
            </w:pPr>
            <w:r>
              <w:rPr>
                <w:lang w:val="en-GB"/>
              </w:rPr>
              <w:t>Dates</w:t>
            </w:r>
          </w:p>
        </w:tc>
        <w:tc>
          <w:tcPr>
            <w:tcW w:w="7655" w:type="dxa"/>
            <w:gridSpan w:val="13"/>
          </w:tcPr>
          <w:p w14:paraId="03C9F2EE" w14:textId="77777777" w:rsidR="00546E83" w:rsidRDefault="00546E83" w:rsidP="00546E83">
            <w:pPr>
              <w:pStyle w:val="CVNormal"/>
              <w:rPr>
                <w:lang w:val="en-GB"/>
              </w:rPr>
            </w:pPr>
            <w:r>
              <w:rPr>
                <w:lang w:val="en-GB"/>
              </w:rPr>
              <w:t>Jan 1</w:t>
            </w:r>
            <w:r w:rsidRPr="003F4BC4">
              <w:rPr>
                <w:lang w:val="en-GB"/>
              </w:rPr>
              <w:t>st</w:t>
            </w:r>
            <w:r>
              <w:rPr>
                <w:lang w:val="en-GB"/>
              </w:rPr>
              <w:t xml:space="preserve"> 2017</w:t>
            </w:r>
            <w:r w:rsidRPr="003F4BC4">
              <w:rPr>
                <w:lang w:val="en-GB"/>
              </w:rPr>
              <w:t xml:space="preserve"> </w:t>
            </w:r>
            <w:r>
              <w:rPr>
                <w:lang w:val="en-GB"/>
              </w:rPr>
              <w:t>– Nov 30</w:t>
            </w:r>
            <w:r w:rsidRPr="003F4BC4">
              <w:rPr>
                <w:lang w:val="en-GB"/>
              </w:rPr>
              <w:t>th</w:t>
            </w:r>
            <w:r>
              <w:rPr>
                <w:lang w:val="en-GB"/>
              </w:rPr>
              <w:t xml:space="preserve"> 2019</w:t>
            </w:r>
          </w:p>
        </w:tc>
      </w:tr>
      <w:tr w:rsidR="00546E83" w14:paraId="0C052EB0" w14:textId="77777777" w:rsidTr="00E25E80">
        <w:trPr>
          <w:cantSplit/>
        </w:trPr>
        <w:tc>
          <w:tcPr>
            <w:tcW w:w="3117" w:type="dxa"/>
            <w:gridSpan w:val="2"/>
          </w:tcPr>
          <w:p w14:paraId="47C6DF80" w14:textId="77777777" w:rsidR="00546E83" w:rsidRDefault="00546E83" w:rsidP="00546E83">
            <w:pPr>
              <w:pStyle w:val="CVHeading3"/>
              <w:rPr>
                <w:lang w:val="en-GB"/>
              </w:rPr>
            </w:pPr>
            <w:r>
              <w:rPr>
                <w:lang w:val="en-GB"/>
              </w:rPr>
              <w:t xml:space="preserve">Occupation </w:t>
            </w:r>
          </w:p>
        </w:tc>
        <w:tc>
          <w:tcPr>
            <w:tcW w:w="7655" w:type="dxa"/>
            <w:gridSpan w:val="13"/>
          </w:tcPr>
          <w:p w14:paraId="3378FE27" w14:textId="77777777" w:rsidR="00546E83" w:rsidRDefault="00546E83" w:rsidP="00546E83">
            <w:pPr>
              <w:pStyle w:val="CVNormal"/>
              <w:rPr>
                <w:lang w:val="en-GB"/>
              </w:rPr>
            </w:pPr>
            <w:r>
              <w:rPr>
                <w:lang w:val="en-GB"/>
              </w:rPr>
              <w:t xml:space="preserve">Researcher </w:t>
            </w:r>
          </w:p>
        </w:tc>
      </w:tr>
      <w:tr w:rsidR="00546E83" w14:paraId="5C38A162" w14:textId="77777777" w:rsidTr="00E25E80">
        <w:trPr>
          <w:cantSplit/>
        </w:trPr>
        <w:tc>
          <w:tcPr>
            <w:tcW w:w="3117" w:type="dxa"/>
            <w:gridSpan w:val="2"/>
          </w:tcPr>
          <w:p w14:paraId="75BDE26C" w14:textId="48353C61" w:rsidR="00546E83" w:rsidRDefault="00546E83" w:rsidP="00546E83">
            <w:pPr>
              <w:pStyle w:val="CVHeading3"/>
              <w:rPr>
                <w:lang w:val="en-GB"/>
              </w:rPr>
            </w:pPr>
            <w:r>
              <w:rPr>
                <w:lang w:val="en-GB"/>
              </w:rPr>
              <w:t xml:space="preserve">Main activity </w:t>
            </w:r>
          </w:p>
        </w:tc>
        <w:tc>
          <w:tcPr>
            <w:tcW w:w="7655" w:type="dxa"/>
            <w:gridSpan w:val="13"/>
          </w:tcPr>
          <w:p w14:paraId="10A4489E" w14:textId="77777777" w:rsidR="00546E83" w:rsidRDefault="00546E83" w:rsidP="00546E83">
            <w:pPr>
              <w:pStyle w:val="CVNormal"/>
              <w:rPr>
                <w:lang w:val="en-GB"/>
              </w:rPr>
            </w:pPr>
            <w:r>
              <w:rPr>
                <w:lang w:val="en-GB"/>
              </w:rPr>
              <w:t>A</w:t>
            </w:r>
            <w:r w:rsidRPr="003F4BC4">
              <w:rPr>
                <w:lang w:val="en-GB"/>
              </w:rPr>
              <w:t>nalysis and test reporting of CSF biomarkers of neurodegenerative disorders with enzyme-linked immunosorbent assay (ELISA) from (60 patients/year)</w:t>
            </w:r>
          </w:p>
        </w:tc>
      </w:tr>
      <w:tr w:rsidR="00546E83" w14:paraId="620F9FFA" w14:textId="77777777" w:rsidTr="00E25E80">
        <w:trPr>
          <w:cantSplit/>
        </w:trPr>
        <w:tc>
          <w:tcPr>
            <w:tcW w:w="3117" w:type="dxa"/>
            <w:gridSpan w:val="2"/>
          </w:tcPr>
          <w:p w14:paraId="6E935903" w14:textId="77777777" w:rsidR="00546E83" w:rsidRDefault="00546E83" w:rsidP="00546E83">
            <w:pPr>
              <w:pStyle w:val="CVHeading3"/>
              <w:rPr>
                <w:lang w:val="en-GB"/>
              </w:rPr>
            </w:pPr>
            <w:r>
              <w:rPr>
                <w:lang w:val="en-GB"/>
              </w:rPr>
              <w:t>Name and address of employer</w:t>
            </w:r>
          </w:p>
        </w:tc>
        <w:tc>
          <w:tcPr>
            <w:tcW w:w="7655" w:type="dxa"/>
            <w:gridSpan w:val="13"/>
          </w:tcPr>
          <w:p w14:paraId="25CAB88F" w14:textId="77777777" w:rsidR="00546E83" w:rsidRDefault="00546E83" w:rsidP="00546E83">
            <w:pPr>
              <w:pStyle w:val="CVNormal"/>
              <w:rPr>
                <w:lang w:val="en-GB"/>
              </w:rPr>
            </w:pPr>
            <w:r w:rsidRPr="00324B55">
              <w:rPr>
                <w:lang w:val="en-GB"/>
              </w:rPr>
              <w:t xml:space="preserve">Department of Neuroscience, Rehabilitation, Ophthalmology, Genetics and Maternal and Child </w:t>
            </w:r>
            <w:r>
              <w:rPr>
                <w:lang w:val="en-GB"/>
              </w:rPr>
              <w:t>Health</w:t>
            </w:r>
            <w:r w:rsidRPr="00324B55">
              <w:rPr>
                <w:lang w:val="en-GB"/>
              </w:rPr>
              <w:t xml:space="preserve"> (DINOGMI), University of Genoa</w:t>
            </w:r>
            <w:r>
              <w:rPr>
                <w:lang w:val="en-GB"/>
              </w:rPr>
              <w:t>; IRCCS Policlinico San Martino Hospital, Genoa, Italy</w:t>
            </w:r>
          </w:p>
        </w:tc>
      </w:tr>
      <w:tr w:rsidR="00546E83" w14:paraId="20385AED" w14:textId="77777777" w:rsidTr="00E25E80">
        <w:trPr>
          <w:cantSplit/>
        </w:trPr>
        <w:tc>
          <w:tcPr>
            <w:tcW w:w="3117" w:type="dxa"/>
            <w:gridSpan w:val="2"/>
          </w:tcPr>
          <w:p w14:paraId="29203198" w14:textId="77777777" w:rsidR="00546E83" w:rsidRDefault="00546E83" w:rsidP="00546E83">
            <w:pPr>
              <w:pStyle w:val="CVHeading3"/>
              <w:rPr>
                <w:lang w:val="en-GB"/>
              </w:rPr>
            </w:pPr>
          </w:p>
        </w:tc>
        <w:tc>
          <w:tcPr>
            <w:tcW w:w="7655" w:type="dxa"/>
            <w:gridSpan w:val="13"/>
          </w:tcPr>
          <w:p w14:paraId="531B5C60" w14:textId="77777777" w:rsidR="00546E83" w:rsidRDefault="00546E83" w:rsidP="00546E83">
            <w:pPr>
              <w:pStyle w:val="CVNormal"/>
              <w:rPr>
                <w:lang w:val="en-GB"/>
              </w:rPr>
            </w:pPr>
          </w:p>
        </w:tc>
      </w:tr>
      <w:tr w:rsidR="00546E83" w14:paraId="3178B2F4" w14:textId="77777777" w:rsidTr="00E25E80">
        <w:trPr>
          <w:cantSplit/>
        </w:trPr>
        <w:tc>
          <w:tcPr>
            <w:tcW w:w="3117" w:type="dxa"/>
            <w:gridSpan w:val="2"/>
          </w:tcPr>
          <w:p w14:paraId="15E66B75" w14:textId="77777777" w:rsidR="00546E83" w:rsidRDefault="00546E83" w:rsidP="00546E83">
            <w:pPr>
              <w:pStyle w:val="CVHeading3"/>
              <w:rPr>
                <w:lang w:val="en-GB"/>
              </w:rPr>
            </w:pPr>
            <w:r>
              <w:rPr>
                <w:lang w:val="en-GB"/>
              </w:rPr>
              <w:t>Dates</w:t>
            </w:r>
          </w:p>
        </w:tc>
        <w:tc>
          <w:tcPr>
            <w:tcW w:w="7655" w:type="dxa"/>
            <w:gridSpan w:val="13"/>
          </w:tcPr>
          <w:p w14:paraId="43B52A0A" w14:textId="77777777" w:rsidR="00546E83" w:rsidRDefault="00546E83" w:rsidP="00546E83">
            <w:pPr>
              <w:pStyle w:val="CVNormal"/>
              <w:rPr>
                <w:lang w:val="en-GB"/>
              </w:rPr>
            </w:pPr>
            <w:r>
              <w:rPr>
                <w:lang w:val="en-GB"/>
              </w:rPr>
              <w:t>July 2017</w:t>
            </w:r>
          </w:p>
        </w:tc>
      </w:tr>
      <w:tr w:rsidR="00546E83" w14:paraId="118C94EA" w14:textId="77777777" w:rsidTr="00E25E80">
        <w:trPr>
          <w:cantSplit/>
        </w:trPr>
        <w:tc>
          <w:tcPr>
            <w:tcW w:w="3117" w:type="dxa"/>
            <w:gridSpan w:val="2"/>
          </w:tcPr>
          <w:p w14:paraId="51802EF8" w14:textId="77777777" w:rsidR="00546E83" w:rsidRDefault="00546E83" w:rsidP="00546E83">
            <w:pPr>
              <w:pStyle w:val="CVHeading3"/>
              <w:rPr>
                <w:lang w:val="en-GB"/>
              </w:rPr>
            </w:pPr>
            <w:r>
              <w:rPr>
                <w:lang w:val="en-GB"/>
              </w:rPr>
              <w:t xml:space="preserve">Occupation </w:t>
            </w:r>
          </w:p>
        </w:tc>
        <w:tc>
          <w:tcPr>
            <w:tcW w:w="7655" w:type="dxa"/>
            <w:gridSpan w:val="13"/>
          </w:tcPr>
          <w:p w14:paraId="3D96D342" w14:textId="77777777" w:rsidR="00546E83" w:rsidRDefault="00546E83" w:rsidP="00546E83">
            <w:pPr>
              <w:pStyle w:val="CVNormal"/>
              <w:rPr>
                <w:lang w:val="en-GB"/>
              </w:rPr>
            </w:pPr>
            <w:r>
              <w:rPr>
                <w:lang w:val="en-GB"/>
              </w:rPr>
              <w:t xml:space="preserve">Research fellow </w:t>
            </w:r>
          </w:p>
        </w:tc>
      </w:tr>
      <w:tr w:rsidR="00546E83" w14:paraId="0DBA5FCB" w14:textId="77777777" w:rsidTr="00E25E80">
        <w:trPr>
          <w:cantSplit/>
        </w:trPr>
        <w:tc>
          <w:tcPr>
            <w:tcW w:w="3117" w:type="dxa"/>
            <w:gridSpan w:val="2"/>
          </w:tcPr>
          <w:p w14:paraId="75BACB91" w14:textId="6B3688C2" w:rsidR="00546E83" w:rsidRDefault="00546E83" w:rsidP="00546E83">
            <w:pPr>
              <w:pStyle w:val="CVHeading3"/>
              <w:rPr>
                <w:lang w:val="en-GB"/>
              </w:rPr>
            </w:pPr>
            <w:r>
              <w:rPr>
                <w:lang w:val="en-GB"/>
              </w:rPr>
              <w:lastRenderedPageBreak/>
              <w:t xml:space="preserve">Main activity </w:t>
            </w:r>
          </w:p>
        </w:tc>
        <w:tc>
          <w:tcPr>
            <w:tcW w:w="7655" w:type="dxa"/>
            <w:gridSpan w:val="13"/>
          </w:tcPr>
          <w:p w14:paraId="1A2079CE" w14:textId="77777777" w:rsidR="00546E83" w:rsidRPr="00023EED" w:rsidRDefault="00546E83" w:rsidP="00546E83">
            <w:pPr>
              <w:pStyle w:val="CVNormal"/>
              <w:rPr>
                <w:lang w:val="en-GB"/>
              </w:rPr>
            </w:pPr>
            <w:r w:rsidRPr="00023EED">
              <w:rPr>
                <w:lang w:val="en-GB"/>
              </w:rPr>
              <w:t>Fellowship at the Experimental neurology laboratory (University of Perugia, ‘Santa Maria della Misericordia’ Hospital, Perugia, Italy; Prof. Parnetti L) focused on the CSF analysis and diagnosis of neurodegenerative disorders</w:t>
            </w:r>
          </w:p>
        </w:tc>
      </w:tr>
      <w:tr w:rsidR="00546E83" w14:paraId="21C86B42" w14:textId="77777777" w:rsidTr="00E25E80">
        <w:trPr>
          <w:cantSplit/>
        </w:trPr>
        <w:tc>
          <w:tcPr>
            <w:tcW w:w="3117" w:type="dxa"/>
            <w:gridSpan w:val="2"/>
          </w:tcPr>
          <w:p w14:paraId="4BCD84F9" w14:textId="00A2EA81" w:rsidR="00546E83" w:rsidRPr="00135733" w:rsidRDefault="00546E83" w:rsidP="00546E83">
            <w:pPr>
              <w:pStyle w:val="CVHeading3"/>
              <w:ind w:left="0"/>
              <w:rPr>
                <w:b/>
                <w:bCs/>
                <w:lang w:val="en-GB"/>
              </w:rPr>
            </w:pPr>
            <w:r>
              <w:rPr>
                <w:b/>
                <w:bCs/>
                <w:lang w:val="en-GB"/>
              </w:rPr>
              <w:t>C</w:t>
            </w:r>
            <w:r w:rsidRPr="00135733">
              <w:rPr>
                <w:b/>
                <w:bCs/>
                <w:lang w:val="en-GB"/>
              </w:rPr>
              <w:t>onsortia or study groups</w:t>
            </w:r>
          </w:p>
        </w:tc>
        <w:tc>
          <w:tcPr>
            <w:tcW w:w="7655" w:type="dxa"/>
            <w:gridSpan w:val="13"/>
          </w:tcPr>
          <w:p w14:paraId="267330E1" w14:textId="77777777" w:rsidR="00546E83" w:rsidRDefault="00546E83" w:rsidP="00546E83">
            <w:pPr>
              <w:pStyle w:val="CVNormal"/>
              <w:rPr>
                <w:lang w:val="en-GB"/>
              </w:rPr>
            </w:pPr>
          </w:p>
        </w:tc>
      </w:tr>
      <w:tr w:rsidR="00546E83" w14:paraId="512CC0B9" w14:textId="77777777" w:rsidTr="00E25E80">
        <w:trPr>
          <w:cantSplit/>
        </w:trPr>
        <w:tc>
          <w:tcPr>
            <w:tcW w:w="3117" w:type="dxa"/>
            <w:gridSpan w:val="2"/>
          </w:tcPr>
          <w:p w14:paraId="7413A3FE" w14:textId="0A7007F3" w:rsidR="00546E83" w:rsidRDefault="00546E83" w:rsidP="00546E83">
            <w:pPr>
              <w:pStyle w:val="CVHeading3"/>
              <w:ind w:left="0"/>
              <w:rPr>
                <w:lang w:val="en-GB"/>
              </w:rPr>
            </w:pPr>
            <w:r>
              <w:rPr>
                <w:lang w:val="en-GB"/>
              </w:rPr>
              <w:t>Dates</w:t>
            </w:r>
          </w:p>
        </w:tc>
        <w:tc>
          <w:tcPr>
            <w:tcW w:w="7655" w:type="dxa"/>
            <w:gridSpan w:val="13"/>
          </w:tcPr>
          <w:p w14:paraId="308749F3" w14:textId="773783C3" w:rsidR="00546E83" w:rsidRDefault="00546E83" w:rsidP="00546E83">
            <w:pPr>
              <w:pStyle w:val="CVNormal"/>
              <w:rPr>
                <w:lang w:val="en-GB"/>
              </w:rPr>
            </w:pPr>
            <w:r>
              <w:rPr>
                <w:lang w:val="en-GB"/>
              </w:rPr>
              <w:t>Feb 2025 – ongoing</w:t>
            </w:r>
          </w:p>
        </w:tc>
      </w:tr>
      <w:tr w:rsidR="00546E83" w14:paraId="2383827A" w14:textId="77777777" w:rsidTr="00E25E80">
        <w:trPr>
          <w:cantSplit/>
        </w:trPr>
        <w:tc>
          <w:tcPr>
            <w:tcW w:w="3117" w:type="dxa"/>
            <w:gridSpan w:val="2"/>
          </w:tcPr>
          <w:p w14:paraId="3CEA640E" w14:textId="06ED9F17" w:rsidR="00546E83" w:rsidRDefault="00546E83" w:rsidP="00546E83">
            <w:pPr>
              <w:pStyle w:val="CVHeading3"/>
              <w:ind w:left="0"/>
              <w:rPr>
                <w:lang w:val="en-GB"/>
              </w:rPr>
            </w:pPr>
            <w:r>
              <w:rPr>
                <w:lang w:val="en-GB"/>
              </w:rPr>
              <w:t xml:space="preserve">Occupation </w:t>
            </w:r>
          </w:p>
        </w:tc>
        <w:tc>
          <w:tcPr>
            <w:tcW w:w="7655" w:type="dxa"/>
            <w:gridSpan w:val="13"/>
          </w:tcPr>
          <w:p w14:paraId="070D47AE" w14:textId="5EEC3AE2" w:rsidR="00546E83" w:rsidRDefault="00546E83" w:rsidP="00546E83">
            <w:pPr>
              <w:pStyle w:val="CVNormal"/>
              <w:rPr>
                <w:lang w:val="en-GB"/>
              </w:rPr>
            </w:pPr>
            <w:r>
              <w:rPr>
                <w:lang w:val="en-GB"/>
              </w:rPr>
              <w:t xml:space="preserve">Scientific Committee </w:t>
            </w:r>
          </w:p>
        </w:tc>
      </w:tr>
      <w:tr w:rsidR="00546E83" w:rsidRPr="003127B5" w14:paraId="081CFAE1" w14:textId="77777777" w:rsidTr="00E25E80">
        <w:trPr>
          <w:cantSplit/>
        </w:trPr>
        <w:tc>
          <w:tcPr>
            <w:tcW w:w="3117" w:type="dxa"/>
            <w:gridSpan w:val="2"/>
          </w:tcPr>
          <w:p w14:paraId="073158DE" w14:textId="64FCF677" w:rsidR="00546E83" w:rsidRDefault="00546E83" w:rsidP="00546E83">
            <w:pPr>
              <w:pStyle w:val="CVHeading3"/>
              <w:ind w:left="0"/>
              <w:rPr>
                <w:lang w:val="en-GB"/>
              </w:rPr>
            </w:pPr>
            <w:r>
              <w:rPr>
                <w:lang w:val="en-GB"/>
              </w:rPr>
              <w:t>Study group</w:t>
            </w:r>
          </w:p>
        </w:tc>
        <w:tc>
          <w:tcPr>
            <w:tcW w:w="7655" w:type="dxa"/>
            <w:gridSpan w:val="13"/>
          </w:tcPr>
          <w:p w14:paraId="0067F015" w14:textId="3C3450E6" w:rsidR="00546E83" w:rsidRDefault="00546E83" w:rsidP="00546E83">
            <w:pPr>
              <w:pStyle w:val="CVNormal"/>
              <w:rPr>
                <w:lang w:val="it-IT"/>
              </w:rPr>
            </w:pPr>
            <w:r>
              <w:rPr>
                <w:lang w:val="it-IT"/>
              </w:rPr>
              <w:t>SINDEM 4 Juniors</w:t>
            </w:r>
          </w:p>
          <w:p w14:paraId="405E2BB1" w14:textId="77777777" w:rsidR="00546E83" w:rsidRDefault="00546E83" w:rsidP="00546E83">
            <w:pPr>
              <w:pStyle w:val="CVNormal"/>
              <w:rPr>
                <w:lang w:val="it-IT"/>
              </w:rPr>
            </w:pPr>
            <w:r w:rsidRPr="00AA6494">
              <w:rPr>
                <w:lang w:val="it-IT"/>
              </w:rPr>
              <w:t>SIN-DEM Associazione Autonoma Aderente alla SIN per le demenze</w:t>
            </w:r>
          </w:p>
          <w:p w14:paraId="0B2AE843" w14:textId="2E7207E8" w:rsidR="00546E83" w:rsidRPr="003127B5" w:rsidRDefault="00546E83" w:rsidP="00546E83">
            <w:pPr>
              <w:pStyle w:val="CVNormal"/>
              <w:rPr>
                <w:lang w:val="it-IT"/>
              </w:rPr>
            </w:pPr>
          </w:p>
        </w:tc>
      </w:tr>
      <w:tr w:rsidR="00546E83" w14:paraId="2367E027" w14:textId="77777777" w:rsidTr="00E25E80">
        <w:trPr>
          <w:cantSplit/>
        </w:trPr>
        <w:tc>
          <w:tcPr>
            <w:tcW w:w="3117" w:type="dxa"/>
            <w:gridSpan w:val="2"/>
          </w:tcPr>
          <w:p w14:paraId="1A21A3CB" w14:textId="094007B0" w:rsidR="00546E83" w:rsidRPr="00974B98" w:rsidRDefault="00546E83" w:rsidP="00546E83">
            <w:pPr>
              <w:pStyle w:val="CVHeading3"/>
              <w:ind w:left="0"/>
              <w:rPr>
                <w:b/>
                <w:bCs/>
                <w:lang w:val="en-GB"/>
              </w:rPr>
            </w:pPr>
            <w:bookmarkStart w:id="0" w:name="_Hlk160014200"/>
            <w:r>
              <w:rPr>
                <w:lang w:val="en-GB"/>
              </w:rPr>
              <w:t>Dates</w:t>
            </w:r>
          </w:p>
        </w:tc>
        <w:tc>
          <w:tcPr>
            <w:tcW w:w="7655" w:type="dxa"/>
            <w:gridSpan w:val="13"/>
          </w:tcPr>
          <w:p w14:paraId="179563DD" w14:textId="3D09E44B" w:rsidR="00546E83" w:rsidRPr="00023EED" w:rsidRDefault="00546E83" w:rsidP="00546E83">
            <w:pPr>
              <w:pStyle w:val="CVNormal"/>
              <w:rPr>
                <w:lang w:val="en-GB"/>
              </w:rPr>
            </w:pPr>
            <w:r>
              <w:rPr>
                <w:lang w:val="en-GB"/>
              </w:rPr>
              <w:t>Feb 2023 – ongoing</w:t>
            </w:r>
          </w:p>
        </w:tc>
      </w:tr>
      <w:tr w:rsidR="00546E83" w14:paraId="52B179BA" w14:textId="77777777" w:rsidTr="00E25E80">
        <w:trPr>
          <w:cantSplit/>
        </w:trPr>
        <w:tc>
          <w:tcPr>
            <w:tcW w:w="3117" w:type="dxa"/>
            <w:gridSpan w:val="2"/>
          </w:tcPr>
          <w:p w14:paraId="4701FC10" w14:textId="060160A6" w:rsidR="00546E83" w:rsidRPr="00135733" w:rsidRDefault="00546E83" w:rsidP="00546E83">
            <w:pPr>
              <w:pStyle w:val="CVHeading3"/>
              <w:ind w:left="0"/>
              <w:rPr>
                <w:b/>
                <w:bCs/>
                <w:lang w:val="en-GB"/>
              </w:rPr>
            </w:pPr>
            <w:r>
              <w:rPr>
                <w:lang w:val="en-GB"/>
              </w:rPr>
              <w:t xml:space="preserve">Occupation </w:t>
            </w:r>
          </w:p>
        </w:tc>
        <w:tc>
          <w:tcPr>
            <w:tcW w:w="7655" w:type="dxa"/>
            <w:gridSpan w:val="13"/>
          </w:tcPr>
          <w:p w14:paraId="322FD3E5" w14:textId="5AAE6F7B" w:rsidR="00546E83" w:rsidRPr="00023EED" w:rsidRDefault="00546E83" w:rsidP="00546E83">
            <w:pPr>
              <w:pStyle w:val="CVNormal"/>
              <w:rPr>
                <w:lang w:val="en-GB"/>
              </w:rPr>
            </w:pPr>
            <w:r>
              <w:rPr>
                <w:lang w:val="en-GB"/>
              </w:rPr>
              <w:t>Directive board</w:t>
            </w:r>
            <w:r w:rsidRPr="00224F4A">
              <w:rPr>
                <w:lang w:val="en-GB"/>
              </w:rPr>
              <w:t xml:space="preserve">  </w:t>
            </w:r>
          </w:p>
        </w:tc>
      </w:tr>
      <w:tr w:rsidR="00546E83" w:rsidRPr="003127B5" w14:paraId="413E2A78" w14:textId="77777777" w:rsidTr="00E25E80">
        <w:trPr>
          <w:cantSplit/>
        </w:trPr>
        <w:tc>
          <w:tcPr>
            <w:tcW w:w="3117" w:type="dxa"/>
            <w:gridSpan w:val="2"/>
          </w:tcPr>
          <w:p w14:paraId="6AE3946A" w14:textId="17FD8945" w:rsidR="00546E83" w:rsidRPr="00974B98" w:rsidRDefault="00546E83" w:rsidP="00546E83">
            <w:pPr>
              <w:pStyle w:val="CVHeading3"/>
              <w:ind w:left="0"/>
              <w:rPr>
                <w:b/>
                <w:bCs/>
                <w:lang w:val="en-GB"/>
              </w:rPr>
            </w:pPr>
            <w:r>
              <w:rPr>
                <w:lang w:val="en-GB"/>
              </w:rPr>
              <w:t>Study group</w:t>
            </w:r>
          </w:p>
        </w:tc>
        <w:tc>
          <w:tcPr>
            <w:tcW w:w="7655" w:type="dxa"/>
            <w:gridSpan w:val="13"/>
          </w:tcPr>
          <w:p w14:paraId="02B2533F" w14:textId="77777777" w:rsidR="00546E83" w:rsidRDefault="00546E83" w:rsidP="00546E83">
            <w:pPr>
              <w:pStyle w:val="CVNormal"/>
              <w:rPr>
                <w:lang w:val="it-IT"/>
              </w:rPr>
            </w:pPr>
            <w:r>
              <w:rPr>
                <w:lang w:val="it-IT"/>
              </w:rPr>
              <w:t>Triregional study group</w:t>
            </w:r>
            <w:r w:rsidRPr="00AA6494">
              <w:rPr>
                <w:lang w:val="it-IT"/>
              </w:rPr>
              <w:t xml:space="preserve"> SINDEM Piemonte-Liguria-Valle d'Aosta</w:t>
            </w:r>
            <w:r>
              <w:rPr>
                <w:lang w:val="it-IT"/>
              </w:rPr>
              <w:t xml:space="preserve"> </w:t>
            </w:r>
          </w:p>
          <w:p w14:paraId="37C1897D" w14:textId="682B5E3A" w:rsidR="00546E83" w:rsidRPr="00AA6494" w:rsidRDefault="00546E83" w:rsidP="00546E83">
            <w:pPr>
              <w:pStyle w:val="CVNormal"/>
              <w:rPr>
                <w:lang w:val="it-IT"/>
              </w:rPr>
            </w:pPr>
            <w:r w:rsidRPr="00AA6494">
              <w:rPr>
                <w:lang w:val="it-IT"/>
              </w:rPr>
              <w:t>SIN-DEM Associazione Autonoma Aderente alla SIN per le demenze</w:t>
            </w:r>
          </w:p>
        </w:tc>
      </w:tr>
      <w:bookmarkEnd w:id="0"/>
      <w:tr w:rsidR="00546E83" w:rsidRPr="003127B5" w14:paraId="7D63D322" w14:textId="77777777" w:rsidTr="00E25E80">
        <w:trPr>
          <w:cantSplit/>
        </w:trPr>
        <w:tc>
          <w:tcPr>
            <w:tcW w:w="3117" w:type="dxa"/>
            <w:gridSpan w:val="2"/>
          </w:tcPr>
          <w:p w14:paraId="5178547B" w14:textId="77777777" w:rsidR="00546E83" w:rsidRPr="00AA6494" w:rsidRDefault="00546E83" w:rsidP="00546E83">
            <w:pPr>
              <w:pStyle w:val="CVHeading3"/>
              <w:ind w:left="0"/>
              <w:jc w:val="left"/>
              <w:rPr>
                <w:b/>
                <w:bCs/>
                <w:lang w:val="it-IT"/>
              </w:rPr>
            </w:pPr>
          </w:p>
        </w:tc>
        <w:tc>
          <w:tcPr>
            <w:tcW w:w="7655" w:type="dxa"/>
            <w:gridSpan w:val="13"/>
          </w:tcPr>
          <w:p w14:paraId="104DC4A9" w14:textId="77777777" w:rsidR="00546E83" w:rsidRPr="00AA6494" w:rsidRDefault="00546E83" w:rsidP="00546E83">
            <w:pPr>
              <w:pStyle w:val="CVNormal"/>
              <w:ind w:left="0"/>
              <w:rPr>
                <w:lang w:val="it-IT"/>
              </w:rPr>
            </w:pPr>
          </w:p>
        </w:tc>
      </w:tr>
      <w:tr w:rsidR="00546E83" w14:paraId="301F625B" w14:textId="77777777" w:rsidTr="00E25E80">
        <w:trPr>
          <w:cantSplit/>
        </w:trPr>
        <w:tc>
          <w:tcPr>
            <w:tcW w:w="3117" w:type="dxa"/>
            <w:gridSpan w:val="2"/>
          </w:tcPr>
          <w:p w14:paraId="68E9DC59" w14:textId="78E79B1A" w:rsidR="00546E83" w:rsidRPr="00974B98" w:rsidRDefault="00546E83" w:rsidP="00546E83">
            <w:pPr>
              <w:pStyle w:val="CVHeading3"/>
              <w:ind w:left="0"/>
              <w:rPr>
                <w:b/>
                <w:bCs/>
                <w:lang w:val="en-GB"/>
              </w:rPr>
            </w:pPr>
            <w:r>
              <w:rPr>
                <w:lang w:val="en-GB"/>
              </w:rPr>
              <w:t>Dates</w:t>
            </w:r>
          </w:p>
        </w:tc>
        <w:tc>
          <w:tcPr>
            <w:tcW w:w="7655" w:type="dxa"/>
            <w:gridSpan w:val="13"/>
          </w:tcPr>
          <w:p w14:paraId="6EB74408" w14:textId="68361E2B" w:rsidR="00546E83" w:rsidRPr="00023EED" w:rsidRDefault="00546E83" w:rsidP="00546E83">
            <w:pPr>
              <w:pStyle w:val="CVNormal"/>
              <w:rPr>
                <w:lang w:val="en-GB"/>
              </w:rPr>
            </w:pPr>
            <w:r>
              <w:rPr>
                <w:lang w:val="en-GB"/>
              </w:rPr>
              <w:t>June, 2023 – ongoing</w:t>
            </w:r>
          </w:p>
        </w:tc>
      </w:tr>
      <w:tr w:rsidR="00546E83" w14:paraId="72CA1785" w14:textId="77777777" w:rsidTr="00E25E80">
        <w:trPr>
          <w:cantSplit/>
        </w:trPr>
        <w:tc>
          <w:tcPr>
            <w:tcW w:w="3117" w:type="dxa"/>
            <w:gridSpan w:val="2"/>
          </w:tcPr>
          <w:p w14:paraId="7E8E3566" w14:textId="7F303CD8" w:rsidR="00546E83" w:rsidRPr="00974B98" w:rsidRDefault="00546E83" w:rsidP="00546E83">
            <w:pPr>
              <w:pStyle w:val="CVHeading3"/>
              <w:ind w:left="0"/>
              <w:rPr>
                <w:b/>
                <w:bCs/>
                <w:lang w:val="en-GB"/>
              </w:rPr>
            </w:pPr>
            <w:r>
              <w:rPr>
                <w:lang w:val="en-GB"/>
              </w:rPr>
              <w:t xml:space="preserve">Occupation </w:t>
            </w:r>
          </w:p>
        </w:tc>
        <w:tc>
          <w:tcPr>
            <w:tcW w:w="7655" w:type="dxa"/>
            <w:gridSpan w:val="13"/>
          </w:tcPr>
          <w:p w14:paraId="4313318B" w14:textId="77777777" w:rsidR="00546E83" w:rsidRDefault="00546E83" w:rsidP="00546E83">
            <w:pPr>
              <w:pStyle w:val="CVNormal"/>
              <w:rPr>
                <w:lang w:val="en-GB"/>
              </w:rPr>
            </w:pPr>
            <w:r>
              <w:rPr>
                <w:lang w:val="en-GB"/>
              </w:rPr>
              <w:t>Panel Member</w:t>
            </w:r>
            <w:r w:rsidRPr="00224F4A">
              <w:rPr>
                <w:lang w:val="en-GB"/>
              </w:rPr>
              <w:t xml:space="preserve">  </w:t>
            </w:r>
            <w:r>
              <w:rPr>
                <w:lang w:val="en-GB"/>
              </w:rPr>
              <w:t xml:space="preserve">- </w:t>
            </w:r>
            <w:r w:rsidRPr="00CE4098">
              <w:rPr>
                <w:lang w:val="en-GB"/>
              </w:rPr>
              <w:t>Resident and Research Fellow Section</w:t>
            </w:r>
          </w:p>
          <w:p w14:paraId="30A39413" w14:textId="458B0BE4" w:rsidR="00546E83" w:rsidRPr="00023EED" w:rsidRDefault="00546E83" w:rsidP="00546E83">
            <w:pPr>
              <w:pStyle w:val="CVNormal"/>
              <w:rPr>
                <w:lang w:val="en-GB"/>
              </w:rPr>
            </w:pPr>
            <w:r w:rsidRPr="00CA3AA2">
              <w:rPr>
                <w:u w:val="single"/>
                <w:lang w:val="en-GB"/>
              </w:rPr>
              <w:t>Guideline representative for the Dementia and cognitive disoders pane</w:t>
            </w:r>
            <w:r>
              <w:rPr>
                <w:lang w:val="en-GB"/>
              </w:rPr>
              <w:t>l (May 2024 – ongoing)</w:t>
            </w:r>
          </w:p>
        </w:tc>
      </w:tr>
      <w:tr w:rsidR="00546E83" w14:paraId="5354E49E" w14:textId="77777777" w:rsidTr="00E25E80">
        <w:trPr>
          <w:cantSplit/>
        </w:trPr>
        <w:tc>
          <w:tcPr>
            <w:tcW w:w="3117" w:type="dxa"/>
            <w:gridSpan w:val="2"/>
          </w:tcPr>
          <w:p w14:paraId="229AC41D" w14:textId="17D687B4" w:rsidR="00546E83" w:rsidRPr="00974B98" w:rsidRDefault="00546E83" w:rsidP="00546E83">
            <w:pPr>
              <w:pStyle w:val="CVHeading3"/>
              <w:ind w:left="0"/>
              <w:rPr>
                <w:b/>
                <w:bCs/>
                <w:lang w:val="en-GB"/>
              </w:rPr>
            </w:pPr>
            <w:r>
              <w:rPr>
                <w:lang w:val="en-GB"/>
              </w:rPr>
              <w:t xml:space="preserve">               Scientific panels</w:t>
            </w:r>
          </w:p>
        </w:tc>
        <w:tc>
          <w:tcPr>
            <w:tcW w:w="7655" w:type="dxa"/>
            <w:gridSpan w:val="13"/>
          </w:tcPr>
          <w:p w14:paraId="3EE72F0F" w14:textId="04BC92C7" w:rsidR="00546E83" w:rsidRDefault="00546E83" w:rsidP="00546E83">
            <w:pPr>
              <w:pStyle w:val="CVNormal"/>
              <w:rPr>
                <w:lang w:val="en-GB"/>
              </w:rPr>
            </w:pPr>
            <w:r>
              <w:rPr>
                <w:lang w:val="en-GB"/>
              </w:rPr>
              <w:t>European Academy of Neurology – Dementia and cognitive disorders – with specific activities:</w:t>
            </w:r>
          </w:p>
          <w:p w14:paraId="26625D3C" w14:textId="02540F23" w:rsidR="00546E83" w:rsidRPr="00023EED" w:rsidRDefault="00546E83" w:rsidP="00546E83">
            <w:pPr>
              <w:pStyle w:val="CVNormal"/>
              <w:rPr>
                <w:lang w:val="en-GB"/>
              </w:rPr>
            </w:pPr>
            <w:r>
              <w:rPr>
                <w:lang w:val="en-GB"/>
              </w:rPr>
              <w:t>- Panel e-learning material revision and updating (March 2024)</w:t>
            </w:r>
          </w:p>
        </w:tc>
      </w:tr>
      <w:tr w:rsidR="00546E83" w14:paraId="1B908B9E" w14:textId="77777777" w:rsidTr="00E25E80">
        <w:trPr>
          <w:cantSplit/>
        </w:trPr>
        <w:tc>
          <w:tcPr>
            <w:tcW w:w="3117" w:type="dxa"/>
            <w:gridSpan w:val="2"/>
          </w:tcPr>
          <w:p w14:paraId="2821CAAA" w14:textId="77777777" w:rsidR="00546E83" w:rsidRPr="00974B98" w:rsidRDefault="00546E83" w:rsidP="00546E83">
            <w:pPr>
              <w:pStyle w:val="CVHeading3"/>
              <w:ind w:left="0"/>
              <w:jc w:val="left"/>
              <w:rPr>
                <w:b/>
                <w:bCs/>
                <w:lang w:val="en-GB"/>
              </w:rPr>
            </w:pPr>
          </w:p>
        </w:tc>
        <w:tc>
          <w:tcPr>
            <w:tcW w:w="7655" w:type="dxa"/>
            <w:gridSpan w:val="13"/>
          </w:tcPr>
          <w:p w14:paraId="3368A377" w14:textId="2062BDDA" w:rsidR="00546E83" w:rsidRPr="00023EED" w:rsidRDefault="00546E83" w:rsidP="00546E83">
            <w:pPr>
              <w:pStyle w:val="CVNormal"/>
              <w:rPr>
                <w:lang w:val="en-GB"/>
              </w:rPr>
            </w:pPr>
            <w:r>
              <w:rPr>
                <w:lang w:val="en-GB"/>
              </w:rPr>
              <w:t xml:space="preserve">European Academy of Neurology – Movement disorders and cognitive disorders </w:t>
            </w:r>
          </w:p>
        </w:tc>
      </w:tr>
      <w:tr w:rsidR="00546E83" w14:paraId="6E00A333" w14:textId="77777777" w:rsidTr="00E25E80">
        <w:trPr>
          <w:cantSplit/>
        </w:trPr>
        <w:tc>
          <w:tcPr>
            <w:tcW w:w="3117" w:type="dxa"/>
            <w:gridSpan w:val="2"/>
          </w:tcPr>
          <w:p w14:paraId="7D35EF9B" w14:textId="77777777" w:rsidR="00546E83" w:rsidRPr="00974B98" w:rsidRDefault="00546E83" w:rsidP="00546E83">
            <w:pPr>
              <w:pStyle w:val="CVHeading3"/>
              <w:ind w:left="0"/>
              <w:jc w:val="left"/>
              <w:rPr>
                <w:b/>
                <w:bCs/>
                <w:lang w:val="en-GB"/>
              </w:rPr>
            </w:pPr>
          </w:p>
        </w:tc>
        <w:tc>
          <w:tcPr>
            <w:tcW w:w="7655" w:type="dxa"/>
            <w:gridSpan w:val="13"/>
          </w:tcPr>
          <w:p w14:paraId="0EAA7D0C" w14:textId="77777777" w:rsidR="00546E83" w:rsidRDefault="00546E83" w:rsidP="00546E83">
            <w:pPr>
              <w:pStyle w:val="CVNormal"/>
              <w:rPr>
                <w:lang w:val="en-GB"/>
              </w:rPr>
            </w:pPr>
            <w:r>
              <w:rPr>
                <w:lang w:val="en-GB"/>
              </w:rPr>
              <w:t xml:space="preserve">European Academy of Neurology – </w:t>
            </w:r>
            <w:r w:rsidRPr="00AA6494">
              <w:rPr>
                <w:lang w:val="en-GB"/>
              </w:rPr>
              <w:t>Higher cortical functions</w:t>
            </w:r>
          </w:p>
          <w:p w14:paraId="1935F7B6" w14:textId="159BE725" w:rsidR="00546E83" w:rsidRPr="00023EED" w:rsidRDefault="00546E83" w:rsidP="00546E83">
            <w:pPr>
              <w:pStyle w:val="CVNormal"/>
              <w:rPr>
                <w:lang w:val="en-GB"/>
              </w:rPr>
            </w:pPr>
          </w:p>
        </w:tc>
      </w:tr>
      <w:tr w:rsidR="00546E83" w14:paraId="73AF7F82" w14:textId="77777777" w:rsidTr="00E25E80">
        <w:trPr>
          <w:cantSplit/>
        </w:trPr>
        <w:tc>
          <w:tcPr>
            <w:tcW w:w="3117" w:type="dxa"/>
            <w:gridSpan w:val="2"/>
          </w:tcPr>
          <w:p w14:paraId="03392588" w14:textId="34EB9C87" w:rsidR="00546E83" w:rsidRPr="00974B98" w:rsidRDefault="00546E83" w:rsidP="00546E83">
            <w:pPr>
              <w:pStyle w:val="CVHeading3"/>
              <w:ind w:left="0"/>
              <w:rPr>
                <w:b/>
                <w:bCs/>
                <w:lang w:val="en-GB"/>
              </w:rPr>
            </w:pPr>
            <w:r>
              <w:rPr>
                <w:lang w:val="en-GB"/>
              </w:rPr>
              <w:t>Dates</w:t>
            </w:r>
          </w:p>
        </w:tc>
        <w:tc>
          <w:tcPr>
            <w:tcW w:w="7655" w:type="dxa"/>
            <w:gridSpan w:val="13"/>
          </w:tcPr>
          <w:p w14:paraId="426194A5" w14:textId="4DE0C1C8" w:rsidR="00546E83" w:rsidRPr="00023EED" w:rsidRDefault="00546E83" w:rsidP="00546E83">
            <w:pPr>
              <w:pStyle w:val="CVNormal"/>
              <w:rPr>
                <w:lang w:val="en-GB"/>
              </w:rPr>
            </w:pPr>
            <w:r>
              <w:rPr>
                <w:lang w:val="en-GB"/>
              </w:rPr>
              <w:t>Jan, 2024 – ongoing</w:t>
            </w:r>
          </w:p>
        </w:tc>
      </w:tr>
      <w:tr w:rsidR="00546E83" w14:paraId="6D8BE15C" w14:textId="77777777" w:rsidTr="00E25E80">
        <w:trPr>
          <w:cantSplit/>
        </w:trPr>
        <w:tc>
          <w:tcPr>
            <w:tcW w:w="3117" w:type="dxa"/>
            <w:gridSpan w:val="2"/>
          </w:tcPr>
          <w:p w14:paraId="44474255" w14:textId="4276EE39" w:rsidR="00546E83" w:rsidRPr="00974B98" w:rsidRDefault="00546E83" w:rsidP="00546E83">
            <w:pPr>
              <w:pStyle w:val="CVHeading3"/>
              <w:ind w:left="0"/>
              <w:rPr>
                <w:b/>
                <w:bCs/>
                <w:lang w:val="en-GB"/>
              </w:rPr>
            </w:pPr>
            <w:r>
              <w:rPr>
                <w:lang w:val="en-GB"/>
              </w:rPr>
              <w:t xml:space="preserve">Occupation </w:t>
            </w:r>
          </w:p>
        </w:tc>
        <w:tc>
          <w:tcPr>
            <w:tcW w:w="7655" w:type="dxa"/>
            <w:gridSpan w:val="13"/>
          </w:tcPr>
          <w:p w14:paraId="7CC88A0C" w14:textId="679DCF01" w:rsidR="00546E83" w:rsidRPr="00023EED" w:rsidRDefault="00546E83" w:rsidP="00546E83">
            <w:pPr>
              <w:pStyle w:val="CVNormal"/>
              <w:rPr>
                <w:lang w:val="en-GB"/>
              </w:rPr>
            </w:pPr>
            <w:r>
              <w:rPr>
                <w:lang w:val="en-GB"/>
              </w:rPr>
              <w:t>Member</w:t>
            </w:r>
            <w:r w:rsidRPr="00224F4A">
              <w:rPr>
                <w:lang w:val="en-GB"/>
              </w:rPr>
              <w:t xml:space="preserve">  </w:t>
            </w:r>
          </w:p>
        </w:tc>
      </w:tr>
      <w:tr w:rsidR="00546E83" w14:paraId="12873264" w14:textId="77777777" w:rsidTr="00E25E80">
        <w:trPr>
          <w:cantSplit/>
        </w:trPr>
        <w:tc>
          <w:tcPr>
            <w:tcW w:w="3117" w:type="dxa"/>
            <w:gridSpan w:val="2"/>
          </w:tcPr>
          <w:p w14:paraId="1CF33527" w14:textId="2C1B5273" w:rsidR="00546E83" w:rsidRPr="00974B98" w:rsidRDefault="00546E83" w:rsidP="00546E83">
            <w:pPr>
              <w:pStyle w:val="CVHeading3"/>
              <w:ind w:left="0"/>
              <w:rPr>
                <w:b/>
                <w:bCs/>
                <w:lang w:val="en-GB"/>
              </w:rPr>
            </w:pPr>
            <w:r>
              <w:rPr>
                <w:lang w:val="en-GB"/>
              </w:rPr>
              <w:t>Consortium</w:t>
            </w:r>
          </w:p>
        </w:tc>
        <w:tc>
          <w:tcPr>
            <w:tcW w:w="7655" w:type="dxa"/>
            <w:gridSpan w:val="13"/>
          </w:tcPr>
          <w:p w14:paraId="394ACD05" w14:textId="2F36CDA3" w:rsidR="00546E83" w:rsidRPr="00023EED" w:rsidRDefault="00546E83" w:rsidP="00546E83">
            <w:pPr>
              <w:pStyle w:val="CVNormal"/>
              <w:rPr>
                <w:lang w:val="en-GB"/>
              </w:rPr>
            </w:pPr>
            <w:r>
              <w:rPr>
                <w:lang w:val="en-GB"/>
              </w:rPr>
              <w:t>European Dementia with Lewy bodies (E-DLB) consortium</w:t>
            </w:r>
          </w:p>
        </w:tc>
      </w:tr>
      <w:tr w:rsidR="00546E83" w14:paraId="3E077A2F" w14:textId="77777777" w:rsidTr="00E25E80">
        <w:trPr>
          <w:cantSplit/>
        </w:trPr>
        <w:tc>
          <w:tcPr>
            <w:tcW w:w="3117" w:type="dxa"/>
            <w:gridSpan w:val="2"/>
          </w:tcPr>
          <w:p w14:paraId="1A201CE1" w14:textId="77777777" w:rsidR="00546E83" w:rsidRPr="00974B98" w:rsidRDefault="00546E83" w:rsidP="00546E83">
            <w:pPr>
              <w:pStyle w:val="CVHeading3"/>
              <w:ind w:left="0"/>
              <w:jc w:val="left"/>
              <w:rPr>
                <w:b/>
                <w:bCs/>
                <w:lang w:val="en-GB"/>
              </w:rPr>
            </w:pPr>
          </w:p>
        </w:tc>
        <w:tc>
          <w:tcPr>
            <w:tcW w:w="7655" w:type="dxa"/>
            <w:gridSpan w:val="13"/>
          </w:tcPr>
          <w:p w14:paraId="5D00B3D6" w14:textId="77777777" w:rsidR="00546E83" w:rsidRPr="00023EED" w:rsidRDefault="00546E83" w:rsidP="00546E83">
            <w:pPr>
              <w:pStyle w:val="CVNormal"/>
              <w:rPr>
                <w:lang w:val="en-GB"/>
              </w:rPr>
            </w:pPr>
          </w:p>
        </w:tc>
      </w:tr>
      <w:tr w:rsidR="00546E83" w14:paraId="2435608D" w14:textId="77777777" w:rsidTr="00E25E80">
        <w:trPr>
          <w:cantSplit/>
        </w:trPr>
        <w:tc>
          <w:tcPr>
            <w:tcW w:w="3117" w:type="dxa"/>
            <w:gridSpan w:val="2"/>
          </w:tcPr>
          <w:p w14:paraId="47FE0F5C" w14:textId="06BBE8D2" w:rsidR="00546E83" w:rsidRPr="00974B98" w:rsidRDefault="00546E83" w:rsidP="00546E83">
            <w:pPr>
              <w:pStyle w:val="CVHeading3"/>
              <w:ind w:left="0"/>
              <w:rPr>
                <w:b/>
                <w:bCs/>
                <w:lang w:val="en-GB"/>
              </w:rPr>
            </w:pPr>
            <w:r>
              <w:rPr>
                <w:lang w:val="en-GB"/>
              </w:rPr>
              <w:t>Dates</w:t>
            </w:r>
          </w:p>
        </w:tc>
        <w:tc>
          <w:tcPr>
            <w:tcW w:w="7655" w:type="dxa"/>
            <w:gridSpan w:val="13"/>
          </w:tcPr>
          <w:p w14:paraId="78A01D60" w14:textId="21FEF3AF" w:rsidR="00546E83" w:rsidRPr="00023EED" w:rsidRDefault="00546E83" w:rsidP="00546E83">
            <w:pPr>
              <w:pStyle w:val="CVNormal"/>
              <w:rPr>
                <w:lang w:val="en-GB"/>
              </w:rPr>
            </w:pPr>
            <w:r>
              <w:rPr>
                <w:lang w:val="en-GB"/>
              </w:rPr>
              <w:t>Sep, 2022 – ongoing</w:t>
            </w:r>
          </w:p>
        </w:tc>
      </w:tr>
      <w:tr w:rsidR="00546E83" w14:paraId="76C26E5F" w14:textId="77777777" w:rsidTr="00E25E80">
        <w:trPr>
          <w:cantSplit/>
        </w:trPr>
        <w:tc>
          <w:tcPr>
            <w:tcW w:w="3117" w:type="dxa"/>
            <w:gridSpan w:val="2"/>
          </w:tcPr>
          <w:p w14:paraId="01C417D8" w14:textId="4CD73759" w:rsidR="00546E83" w:rsidRDefault="00546E83" w:rsidP="00546E83">
            <w:pPr>
              <w:pStyle w:val="CVHeading3"/>
              <w:ind w:left="0"/>
              <w:rPr>
                <w:lang w:val="en-GB"/>
              </w:rPr>
            </w:pPr>
            <w:r>
              <w:rPr>
                <w:lang w:val="en-GB"/>
              </w:rPr>
              <w:t xml:space="preserve">Occupation </w:t>
            </w:r>
          </w:p>
        </w:tc>
        <w:tc>
          <w:tcPr>
            <w:tcW w:w="7655" w:type="dxa"/>
            <w:gridSpan w:val="13"/>
          </w:tcPr>
          <w:p w14:paraId="5AD358F0" w14:textId="777322B3" w:rsidR="00546E83" w:rsidRDefault="00546E83" w:rsidP="00546E83">
            <w:pPr>
              <w:pStyle w:val="CVNormal"/>
              <w:rPr>
                <w:lang w:val="en-GB"/>
              </w:rPr>
            </w:pPr>
            <w:r>
              <w:rPr>
                <w:lang w:val="en-GB"/>
              </w:rPr>
              <w:t>Member</w:t>
            </w:r>
            <w:r w:rsidRPr="00224F4A">
              <w:rPr>
                <w:lang w:val="en-GB"/>
              </w:rPr>
              <w:t xml:space="preserve">  </w:t>
            </w:r>
          </w:p>
        </w:tc>
      </w:tr>
      <w:tr w:rsidR="00546E83" w14:paraId="582FE68B" w14:textId="77777777" w:rsidTr="00E25E80">
        <w:trPr>
          <w:cantSplit/>
        </w:trPr>
        <w:tc>
          <w:tcPr>
            <w:tcW w:w="3117" w:type="dxa"/>
            <w:gridSpan w:val="2"/>
          </w:tcPr>
          <w:p w14:paraId="488106C3" w14:textId="0AE030DB" w:rsidR="00546E83" w:rsidRPr="00974B98" w:rsidRDefault="00546E83" w:rsidP="00546E83">
            <w:pPr>
              <w:pStyle w:val="CVHeading3"/>
              <w:ind w:left="0"/>
              <w:rPr>
                <w:b/>
                <w:bCs/>
                <w:lang w:val="en-GB"/>
              </w:rPr>
            </w:pPr>
            <w:r>
              <w:rPr>
                <w:lang w:val="en-GB"/>
              </w:rPr>
              <w:t>Consortium</w:t>
            </w:r>
          </w:p>
        </w:tc>
        <w:tc>
          <w:tcPr>
            <w:tcW w:w="7655" w:type="dxa"/>
            <w:gridSpan w:val="13"/>
          </w:tcPr>
          <w:p w14:paraId="18ED464D" w14:textId="343C845E" w:rsidR="00546E83" w:rsidRPr="00023EED" w:rsidRDefault="00546E83" w:rsidP="00546E83">
            <w:pPr>
              <w:pStyle w:val="CVNormal"/>
              <w:rPr>
                <w:lang w:val="en-GB"/>
              </w:rPr>
            </w:pPr>
            <w:r>
              <w:rPr>
                <w:lang w:val="en-GB"/>
              </w:rPr>
              <w:t>European Alzheimer’s disease consortium (EADC)</w:t>
            </w:r>
          </w:p>
        </w:tc>
      </w:tr>
      <w:tr w:rsidR="00546E83" w14:paraId="2BE99187" w14:textId="77777777" w:rsidTr="00E25E80">
        <w:trPr>
          <w:cantSplit/>
        </w:trPr>
        <w:tc>
          <w:tcPr>
            <w:tcW w:w="3117" w:type="dxa"/>
            <w:gridSpan w:val="2"/>
          </w:tcPr>
          <w:p w14:paraId="4D747B7D" w14:textId="77777777" w:rsidR="00546E83" w:rsidRDefault="00546E83" w:rsidP="00546E83">
            <w:pPr>
              <w:pStyle w:val="CVHeading3"/>
              <w:rPr>
                <w:b/>
                <w:bCs/>
                <w:lang w:val="en-GB"/>
              </w:rPr>
            </w:pPr>
          </w:p>
        </w:tc>
        <w:tc>
          <w:tcPr>
            <w:tcW w:w="7655" w:type="dxa"/>
            <w:gridSpan w:val="13"/>
          </w:tcPr>
          <w:p w14:paraId="08B2508B" w14:textId="77777777" w:rsidR="00546E83" w:rsidRDefault="00546E83" w:rsidP="00546E83">
            <w:pPr>
              <w:pStyle w:val="CVNormal"/>
              <w:rPr>
                <w:lang w:val="en-GB"/>
              </w:rPr>
            </w:pPr>
          </w:p>
        </w:tc>
      </w:tr>
      <w:tr w:rsidR="00546E83" w14:paraId="7408E168" w14:textId="77777777" w:rsidTr="00E25E80">
        <w:trPr>
          <w:cantSplit/>
        </w:trPr>
        <w:tc>
          <w:tcPr>
            <w:tcW w:w="3117" w:type="dxa"/>
            <w:gridSpan w:val="2"/>
          </w:tcPr>
          <w:p w14:paraId="13424C6A" w14:textId="5ED58378" w:rsidR="00546E83" w:rsidRDefault="00546E83" w:rsidP="00546E83">
            <w:pPr>
              <w:pStyle w:val="CVHeading3"/>
              <w:rPr>
                <w:b/>
                <w:bCs/>
                <w:lang w:val="en-GB"/>
              </w:rPr>
            </w:pPr>
            <w:r>
              <w:rPr>
                <w:lang w:val="en-GB"/>
              </w:rPr>
              <w:t>Dates</w:t>
            </w:r>
          </w:p>
        </w:tc>
        <w:tc>
          <w:tcPr>
            <w:tcW w:w="7655" w:type="dxa"/>
            <w:gridSpan w:val="13"/>
          </w:tcPr>
          <w:p w14:paraId="717A36DA" w14:textId="27AE7314" w:rsidR="00546E83" w:rsidRDefault="00546E83" w:rsidP="00546E83">
            <w:pPr>
              <w:pStyle w:val="CVNormal"/>
              <w:rPr>
                <w:lang w:val="en-GB"/>
              </w:rPr>
            </w:pPr>
            <w:r>
              <w:rPr>
                <w:lang w:val="en-GB"/>
              </w:rPr>
              <w:t>June, 2024 – ongoing</w:t>
            </w:r>
          </w:p>
        </w:tc>
      </w:tr>
      <w:tr w:rsidR="00546E83" w14:paraId="391C12A4" w14:textId="77777777" w:rsidTr="00E25E80">
        <w:trPr>
          <w:cantSplit/>
        </w:trPr>
        <w:tc>
          <w:tcPr>
            <w:tcW w:w="3117" w:type="dxa"/>
            <w:gridSpan w:val="2"/>
          </w:tcPr>
          <w:p w14:paraId="69D37A2D" w14:textId="626B54E4" w:rsidR="00546E83" w:rsidRDefault="00546E83" w:rsidP="00546E83">
            <w:pPr>
              <w:pStyle w:val="CVHeading3"/>
              <w:rPr>
                <w:b/>
                <w:bCs/>
                <w:lang w:val="en-GB"/>
              </w:rPr>
            </w:pPr>
            <w:r>
              <w:rPr>
                <w:lang w:val="en-GB"/>
              </w:rPr>
              <w:t xml:space="preserve">Occupation </w:t>
            </w:r>
          </w:p>
        </w:tc>
        <w:tc>
          <w:tcPr>
            <w:tcW w:w="7655" w:type="dxa"/>
            <w:gridSpan w:val="13"/>
          </w:tcPr>
          <w:p w14:paraId="71030250" w14:textId="06E87869" w:rsidR="00546E83" w:rsidRDefault="00546E83" w:rsidP="00546E83">
            <w:pPr>
              <w:pStyle w:val="CVNormal"/>
              <w:rPr>
                <w:lang w:val="en-GB"/>
              </w:rPr>
            </w:pPr>
            <w:r>
              <w:rPr>
                <w:lang w:val="en-GB"/>
              </w:rPr>
              <w:t>Member of the Steering Committee</w:t>
            </w:r>
            <w:r w:rsidRPr="00224F4A">
              <w:rPr>
                <w:lang w:val="en-GB"/>
              </w:rPr>
              <w:t xml:space="preserve">  </w:t>
            </w:r>
          </w:p>
        </w:tc>
      </w:tr>
      <w:tr w:rsidR="00546E83" w:rsidRPr="003127B5" w14:paraId="0085E018" w14:textId="77777777" w:rsidTr="00E25E80">
        <w:trPr>
          <w:cantSplit/>
        </w:trPr>
        <w:tc>
          <w:tcPr>
            <w:tcW w:w="3117" w:type="dxa"/>
            <w:gridSpan w:val="2"/>
          </w:tcPr>
          <w:p w14:paraId="443DB4B4" w14:textId="2B0A8919" w:rsidR="00546E83" w:rsidRDefault="00546E83" w:rsidP="00546E83">
            <w:pPr>
              <w:pStyle w:val="CVHeading3"/>
              <w:rPr>
                <w:b/>
                <w:bCs/>
                <w:lang w:val="en-GB"/>
              </w:rPr>
            </w:pPr>
            <w:r>
              <w:rPr>
                <w:lang w:val="en-GB"/>
              </w:rPr>
              <w:t>Study group</w:t>
            </w:r>
          </w:p>
        </w:tc>
        <w:tc>
          <w:tcPr>
            <w:tcW w:w="7655" w:type="dxa"/>
            <w:gridSpan w:val="13"/>
          </w:tcPr>
          <w:p w14:paraId="0E4A2B52" w14:textId="61B50C3B" w:rsidR="00546E83" w:rsidRPr="00D245C6" w:rsidRDefault="00546E83" w:rsidP="00546E83">
            <w:pPr>
              <w:pStyle w:val="CVNormal"/>
              <w:rPr>
                <w:lang w:val="it-IT"/>
              </w:rPr>
            </w:pPr>
            <w:r w:rsidRPr="00D245C6">
              <w:rPr>
                <w:lang w:val="it-IT"/>
              </w:rPr>
              <w:t>A</w:t>
            </w:r>
            <w:r>
              <w:rPr>
                <w:lang w:val="it-IT"/>
              </w:rPr>
              <w:t>ssociazione Italiana Medicina Nucleare (AIMN) -</w:t>
            </w:r>
            <w:r w:rsidRPr="00D245C6">
              <w:rPr>
                <w:lang w:val="it-IT"/>
              </w:rPr>
              <w:t xml:space="preserve"> Gruppo di Studio NEUROLOGIA</w:t>
            </w:r>
          </w:p>
        </w:tc>
      </w:tr>
      <w:tr w:rsidR="00546E83" w:rsidRPr="003127B5" w14:paraId="3CAA95FB" w14:textId="77777777" w:rsidTr="00E25E80">
        <w:trPr>
          <w:cantSplit/>
        </w:trPr>
        <w:tc>
          <w:tcPr>
            <w:tcW w:w="3117" w:type="dxa"/>
            <w:gridSpan w:val="2"/>
          </w:tcPr>
          <w:p w14:paraId="59E6E7F7" w14:textId="77777777" w:rsidR="00546E83" w:rsidRPr="00CF1F37" w:rsidRDefault="00546E83" w:rsidP="00546E83">
            <w:pPr>
              <w:pStyle w:val="CVHeading3"/>
              <w:rPr>
                <w:b/>
                <w:bCs/>
                <w:lang w:val="it-IT"/>
              </w:rPr>
            </w:pPr>
          </w:p>
        </w:tc>
        <w:tc>
          <w:tcPr>
            <w:tcW w:w="7655" w:type="dxa"/>
            <w:gridSpan w:val="13"/>
          </w:tcPr>
          <w:p w14:paraId="0A5DD0BE" w14:textId="77777777" w:rsidR="00546E83" w:rsidRPr="00CF1F37" w:rsidRDefault="00546E83" w:rsidP="00546E83">
            <w:pPr>
              <w:pStyle w:val="CVNormal"/>
              <w:rPr>
                <w:lang w:val="it-IT"/>
              </w:rPr>
            </w:pPr>
          </w:p>
        </w:tc>
      </w:tr>
      <w:tr w:rsidR="00546E83" w14:paraId="37C1D6F5" w14:textId="77777777" w:rsidTr="00E25E80">
        <w:trPr>
          <w:cantSplit/>
        </w:trPr>
        <w:tc>
          <w:tcPr>
            <w:tcW w:w="3117" w:type="dxa"/>
            <w:gridSpan w:val="2"/>
          </w:tcPr>
          <w:p w14:paraId="375608F1" w14:textId="76E49C06" w:rsidR="00546E83" w:rsidRDefault="00546E83" w:rsidP="00546E83">
            <w:pPr>
              <w:pStyle w:val="CVHeading3"/>
              <w:rPr>
                <w:lang w:val="en-GB"/>
              </w:rPr>
            </w:pPr>
            <w:r>
              <w:rPr>
                <w:b/>
                <w:bCs/>
                <w:lang w:val="en-GB"/>
              </w:rPr>
              <w:t>Academic</w:t>
            </w:r>
            <w:r w:rsidRPr="00224F4A">
              <w:rPr>
                <w:b/>
                <w:bCs/>
                <w:lang w:val="en-GB"/>
              </w:rPr>
              <w:t xml:space="preserve"> experience</w:t>
            </w:r>
          </w:p>
        </w:tc>
        <w:tc>
          <w:tcPr>
            <w:tcW w:w="7655" w:type="dxa"/>
            <w:gridSpan w:val="13"/>
          </w:tcPr>
          <w:p w14:paraId="7AA1D80B" w14:textId="77777777" w:rsidR="00546E83" w:rsidRDefault="00546E83" w:rsidP="00546E83">
            <w:pPr>
              <w:pStyle w:val="CVNormal"/>
              <w:rPr>
                <w:lang w:val="en-GB"/>
              </w:rPr>
            </w:pPr>
          </w:p>
        </w:tc>
      </w:tr>
      <w:tr w:rsidR="00546E83" w14:paraId="611724A9" w14:textId="77777777" w:rsidTr="00E25E80">
        <w:trPr>
          <w:cantSplit/>
        </w:trPr>
        <w:tc>
          <w:tcPr>
            <w:tcW w:w="3117" w:type="dxa"/>
            <w:gridSpan w:val="2"/>
          </w:tcPr>
          <w:p w14:paraId="42E62C42" w14:textId="7BDC8133" w:rsidR="00546E83" w:rsidRPr="00974B98" w:rsidRDefault="00546E83" w:rsidP="00546E83">
            <w:pPr>
              <w:pStyle w:val="CVHeading3"/>
              <w:rPr>
                <w:b/>
                <w:bCs/>
                <w:lang w:val="en-GB"/>
              </w:rPr>
            </w:pPr>
            <w:r>
              <w:rPr>
                <w:lang w:val="en-GB"/>
              </w:rPr>
              <w:t>Dates</w:t>
            </w:r>
          </w:p>
        </w:tc>
        <w:tc>
          <w:tcPr>
            <w:tcW w:w="7655" w:type="dxa"/>
            <w:gridSpan w:val="13"/>
          </w:tcPr>
          <w:p w14:paraId="133CC1D6" w14:textId="21AF65D7" w:rsidR="00546E83" w:rsidRPr="00023EED" w:rsidRDefault="00546E83" w:rsidP="00546E83">
            <w:pPr>
              <w:pStyle w:val="CVNormal"/>
              <w:rPr>
                <w:lang w:val="en-GB"/>
              </w:rPr>
            </w:pPr>
            <w:r>
              <w:rPr>
                <w:lang w:val="en-GB"/>
              </w:rPr>
              <w:t>Sep 2023 – ongoing</w:t>
            </w:r>
          </w:p>
        </w:tc>
      </w:tr>
      <w:tr w:rsidR="00546E83" w14:paraId="515595F7" w14:textId="77777777" w:rsidTr="00E25E80">
        <w:trPr>
          <w:cantSplit/>
        </w:trPr>
        <w:tc>
          <w:tcPr>
            <w:tcW w:w="3117" w:type="dxa"/>
            <w:gridSpan w:val="2"/>
          </w:tcPr>
          <w:p w14:paraId="43851DCF" w14:textId="48BB5E95" w:rsidR="00546E83" w:rsidRPr="00974B98" w:rsidRDefault="00546E83" w:rsidP="00546E83">
            <w:pPr>
              <w:pStyle w:val="CVHeading3"/>
              <w:rPr>
                <w:b/>
                <w:bCs/>
                <w:lang w:val="en-GB"/>
              </w:rPr>
            </w:pPr>
            <w:r>
              <w:rPr>
                <w:lang w:val="en-GB"/>
              </w:rPr>
              <w:t xml:space="preserve">Occupation </w:t>
            </w:r>
          </w:p>
        </w:tc>
        <w:tc>
          <w:tcPr>
            <w:tcW w:w="7655" w:type="dxa"/>
            <w:gridSpan w:val="13"/>
          </w:tcPr>
          <w:p w14:paraId="64D56EA1" w14:textId="572852FE" w:rsidR="00546E83" w:rsidRPr="00023EED" w:rsidRDefault="00546E83" w:rsidP="00546E83">
            <w:pPr>
              <w:pStyle w:val="CVNormal"/>
              <w:rPr>
                <w:lang w:val="en-GB"/>
              </w:rPr>
            </w:pPr>
            <w:r>
              <w:rPr>
                <w:lang w:val="en-GB"/>
              </w:rPr>
              <w:t>Lecturer</w:t>
            </w:r>
          </w:p>
        </w:tc>
      </w:tr>
      <w:tr w:rsidR="00546E83" w14:paraId="1AF5E50E" w14:textId="77777777" w:rsidTr="00E25E80">
        <w:trPr>
          <w:cantSplit/>
        </w:trPr>
        <w:tc>
          <w:tcPr>
            <w:tcW w:w="3117" w:type="dxa"/>
            <w:gridSpan w:val="2"/>
          </w:tcPr>
          <w:p w14:paraId="48DD051B" w14:textId="4104C472" w:rsidR="00546E83" w:rsidRPr="00974B98" w:rsidRDefault="00546E83" w:rsidP="00546E83">
            <w:pPr>
              <w:pStyle w:val="CVHeading3"/>
              <w:rPr>
                <w:b/>
                <w:bCs/>
                <w:lang w:val="en-GB"/>
              </w:rPr>
            </w:pPr>
            <w:r>
              <w:rPr>
                <w:lang w:val="en-GB"/>
              </w:rPr>
              <w:t>Course (academic year)</w:t>
            </w:r>
          </w:p>
        </w:tc>
        <w:tc>
          <w:tcPr>
            <w:tcW w:w="7655" w:type="dxa"/>
            <w:gridSpan w:val="13"/>
          </w:tcPr>
          <w:p w14:paraId="26515B85" w14:textId="12D841C0" w:rsidR="00546E83" w:rsidRDefault="00546E83" w:rsidP="00546E83">
            <w:pPr>
              <w:pStyle w:val="CVNormal"/>
              <w:ind w:left="0"/>
              <w:rPr>
                <w:lang w:val="en-GB"/>
              </w:rPr>
            </w:pPr>
            <w:r>
              <w:rPr>
                <w:lang w:val="en-GB"/>
              </w:rPr>
              <w:t xml:space="preserve">  </w:t>
            </w:r>
            <w:r w:rsidRPr="00D220AD">
              <w:rPr>
                <w:lang w:val="en-GB"/>
              </w:rPr>
              <w:t>Bachelor's degree in physiotherapy</w:t>
            </w:r>
            <w:r>
              <w:rPr>
                <w:lang w:val="en-GB"/>
              </w:rPr>
              <w:t xml:space="preserve"> (</w:t>
            </w:r>
            <w:r w:rsidRPr="00023EED">
              <w:rPr>
                <w:lang w:val="en-GB"/>
              </w:rPr>
              <w:t>University of Genoa</w:t>
            </w:r>
            <w:r>
              <w:rPr>
                <w:lang w:val="en-GB"/>
              </w:rPr>
              <w:t>) -</w:t>
            </w:r>
            <w:r w:rsidRPr="00D220AD">
              <w:rPr>
                <w:lang w:val="en-GB"/>
              </w:rPr>
              <w:t xml:space="preserve"> Adult Neuropsychology</w:t>
            </w:r>
          </w:p>
          <w:p w14:paraId="6219A5B6" w14:textId="2759DE43" w:rsidR="00546E83" w:rsidRPr="00023EED" w:rsidRDefault="00546E83" w:rsidP="00546E83">
            <w:pPr>
              <w:pStyle w:val="CVNormal"/>
              <w:ind w:left="0"/>
              <w:rPr>
                <w:lang w:val="en-GB"/>
              </w:rPr>
            </w:pPr>
            <w:r>
              <w:rPr>
                <w:lang w:val="en-GB"/>
              </w:rPr>
              <w:t xml:space="preserve">  A</w:t>
            </w:r>
            <w:r w:rsidRPr="00023EED">
              <w:rPr>
                <w:lang w:val="en-GB"/>
              </w:rPr>
              <w:t>cademic year 202</w:t>
            </w:r>
            <w:r>
              <w:rPr>
                <w:lang w:val="en-GB"/>
              </w:rPr>
              <w:t>3</w:t>
            </w:r>
            <w:r w:rsidRPr="00023EED">
              <w:rPr>
                <w:lang w:val="en-GB"/>
              </w:rPr>
              <w:t>/202</w:t>
            </w:r>
            <w:r>
              <w:rPr>
                <w:lang w:val="en-GB"/>
              </w:rPr>
              <w:t>4 (20 hours), year 2024/2025 (20 hours)</w:t>
            </w:r>
          </w:p>
        </w:tc>
      </w:tr>
      <w:tr w:rsidR="00546E83" w14:paraId="35B7E346" w14:textId="77777777" w:rsidTr="00E25E80">
        <w:trPr>
          <w:cantSplit/>
        </w:trPr>
        <w:tc>
          <w:tcPr>
            <w:tcW w:w="3117" w:type="dxa"/>
            <w:gridSpan w:val="2"/>
          </w:tcPr>
          <w:p w14:paraId="018E07ED" w14:textId="4A5D998F" w:rsidR="00546E83" w:rsidRPr="00974B98" w:rsidRDefault="00546E83" w:rsidP="00546E83">
            <w:pPr>
              <w:pStyle w:val="CVHeading3"/>
              <w:rPr>
                <w:b/>
                <w:bCs/>
                <w:lang w:val="en-GB"/>
              </w:rPr>
            </w:pPr>
            <w:r>
              <w:rPr>
                <w:lang w:val="en-GB"/>
              </w:rPr>
              <w:t>Name and address of employer</w:t>
            </w:r>
          </w:p>
        </w:tc>
        <w:tc>
          <w:tcPr>
            <w:tcW w:w="7655" w:type="dxa"/>
            <w:gridSpan w:val="13"/>
          </w:tcPr>
          <w:p w14:paraId="5004E43A" w14:textId="77777777" w:rsidR="00546E83" w:rsidRDefault="00546E83" w:rsidP="00546E83">
            <w:pPr>
              <w:pStyle w:val="CVNormal"/>
              <w:rPr>
                <w:lang w:val="en-GB"/>
              </w:rPr>
            </w:pPr>
            <w:r w:rsidRPr="00224F4A">
              <w:rPr>
                <w:lang w:val="en-GB"/>
              </w:rPr>
              <w:t xml:space="preserve">Department of Neuroscience, Rehabilitation, Ophthalmology, Genetics and Maternal and Child </w:t>
            </w:r>
            <w:r>
              <w:rPr>
                <w:lang w:val="en-GB"/>
              </w:rPr>
              <w:t>Health</w:t>
            </w:r>
            <w:r w:rsidRPr="00224F4A">
              <w:rPr>
                <w:lang w:val="en-GB"/>
              </w:rPr>
              <w:t xml:space="preserve"> (DINOGMI), University of Genoa.</w:t>
            </w:r>
          </w:p>
          <w:p w14:paraId="40D2AF04" w14:textId="03D8E064" w:rsidR="00546E83" w:rsidRPr="00023EED" w:rsidRDefault="00546E83" w:rsidP="00546E83">
            <w:pPr>
              <w:pStyle w:val="CVNormal"/>
              <w:rPr>
                <w:lang w:val="en-GB"/>
              </w:rPr>
            </w:pPr>
          </w:p>
        </w:tc>
      </w:tr>
      <w:tr w:rsidR="00546E83" w14:paraId="349C93F3" w14:textId="77777777" w:rsidTr="00E25E80">
        <w:trPr>
          <w:cantSplit/>
        </w:trPr>
        <w:tc>
          <w:tcPr>
            <w:tcW w:w="3117" w:type="dxa"/>
            <w:gridSpan w:val="2"/>
          </w:tcPr>
          <w:p w14:paraId="7216026D" w14:textId="10BFD440" w:rsidR="00546E83" w:rsidRDefault="00546E83" w:rsidP="00546E83">
            <w:pPr>
              <w:pStyle w:val="CVHeading3"/>
              <w:rPr>
                <w:lang w:val="en-GB"/>
              </w:rPr>
            </w:pPr>
            <w:r>
              <w:rPr>
                <w:lang w:val="en-GB"/>
              </w:rPr>
              <w:t>Dates</w:t>
            </w:r>
          </w:p>
        </w:tc>
        <w:tc>
          <w:tcPr>
            <w:tcW w:w="7655" w:type="dxa"/>
            <w:gridSpan w:val="13"/>
          </w:tcPr>
          <w:p w14:paraId="516805D5" w14:textId="08310D9C" w:rsidR="00546E83" w:rsidRPr="00617848" w:rsidRDefault="00546E83" w:rsidP="00546E83">
            <w:pPr>
              <w:pStyle w:val="CVNormal"/>
              <w:ind w:left="0"/>
              <w:rPr>
                <w:lang w:val="en-GB"/>
              </w:rPr>
            </w:pPr>
            <w:r>
              <w:rPr>
                <w:lang w:val="en-GB"/>
              </w:rPr>
              <w:t xml:space="preserve">  Sep 2022</w:t>
            </w:r>
          </w:p>
        </w:tc>
      </w:tr>
      <w:tr w:rsidR="00546E83" w14:paraId="5E40C9B1" w14:textId="77777777" w:rsidTr="00E25E80">
        <w:trPr>
          <w:cantSplit/>
        </w:trPr>
        <w:tc>
          <w:tcPr>
            <w:tcW w:w="3117" w:type="dxa"/>
            <w:gridSpan w:val="2"/>
          </w:tcPr>
          <w:p w14:paraId="2A4568AE" w14:textId="326525F8" w:rsidR="00546E83" w:rsidRDefault="00546E83" w:rsidP="00546E83">
            <w:pPr>
              <w:pStyle w:val="CVHeading3"/>
              <w:rPr>
                <w:lang w:val="en-GB"/>
              </w:rPr>
            </w:pPr>
            <w:r>
              <w:rPr>
                <w:lang w:val="en-GB"/>
              </w:rPr>
              <w:t xml:space="preserve">Occupation </w:t>
            </w:r>
          </w:p>
        </w:tc>
        <w:tc>
          <w:tcPr>
            <w:tcW w:w="7655" w:type="dxa"/>
            <w:gridSpan w:val="13"/>
          </w:tcPr>
          <w:p w14:paraId="43CDB7D3" w14:textId="55462C74" w:rsidR="00546E83" w:rsidRDefault="00546E83" w:rsidP="00546E83">
            <w:pPr>
              <w:pStyle w:val="CVNormal"/>
              <w:ind w:left="0"/>
              <w:rPr>
                <w:lang w:val="en-GB"/>
              </w:rPr>
            </w:pPr>
            <w:r>
              <w:rPr>
                <w:lang w:val="en-GB"/>
              </w:rPr>
              <w:t xml:space="preserve">  Lecturer</w:t>
            </w:r>
          </w:p>
        </w:tc>
      </w:tr>
      <w:tr w:rsidR="00546E83" w14:paraId="20D6BA3B" w14:textId="77777777" w:rsidTr="00E25E80">
        <w:trPr>
          <w:cantSplit/>
        </w:trPr>
        <w:tc>
          <w:tcPr>
            <w:tcW w:w="3117" w:type="dxa"/>
            <w:gridSpan w:val="2"/>
          </w:tcPr>
          <w:p w14:paraId="5F6FE840" w14:textId="2DA6B811" w:rsidR="00546E83" w:rsidRDefault="00546E83" w:rsidP="00546E83">
            <w:pPr>
              <w:pStyle w:val="CVHeading3"/>
              <w:rPr>
                <w:lang w:val="en-GB"/>
              </w:rPr>
            </w:pPr>
            <w:r>
              <w:rPr>
                <w:lang w:val="en-GB"/>
              </w:rPr>
              <w:t>Course (academic year)</w:t>
            </w:r>
          </w:p>
        </w:tc>
        <w:tc>
          <w:tcPr>
            <w:tcW w:w="7655" w:type="dxa"/>
            <w:gridSpan w:val="13"/>
          </w:tcPr>
          <w:p w14:paraId="1590A1CF" w14:textId="582BAA8A" w:rsidR="00546E83" w:rsidRDefault="00546E83" w:rsidP="00546E83">
            <w:pPr>
              <w:pStyle w:val="CVNormal"/>
              <w:rPr>
                <w:lang w:val="en-GB"/>
              </w:rPr>
            </w:pPr>
            <w:r w:rsidRPr="00617848">
              <w:rPr>
                <w:lang w:val="en-GB"/>
              </w:rPr>
              <w:t>Summer School of the Neuroscience Doctoral Program, University of Genoa</w:t>
            </w:r>
            <w:r>
              <w:rPr>
                <w:lang w:val="en-GB"/>
              </w:rPr>
              <w:t>:</w:t>
            </w:r>
            <w:r w:rsidRPr="00617848">
              <w:rPr>
                <w:lang w:val="en-GB"/>
              </w:rPr>
              <w:t xml:space="preserve"> New diagnostic and therapeutic perspectives in Lewy body diseases, from prodromal to full-blown stages (3 hours).</w:t>
            </w:r>
          </w:p>
          <w:p w14:paraId="632DD350" w14:textId="3EBEC1E3" w:rsidR="00546E83" w:rsidRDefault="00546E83" w:rsidP="00546E83">
            <w:pPr>
              <w:pStyle w:val="CVNormal"/>
              <w:rPr>
                <w:lang w:val="en-GB"/>
              </w:rPr>
            </w:pPr>
            <w:r>
              <w:rPr>
                <w:lang w:val="en-GB"/>
              </w:rPr>
              <w:t>A</w:t>
            </w:r>
            <w:r w:rsidRPr="00617848">
              <w:rPr>
                <w:lang w:val="en-GB"/>
              </w:rPr>
              <w:t>cademic year 2021/2022, Session II, September 2022</w:t>
            </w:r>
          </w:p>
        </w:tc>
      </w:tr>
      <w:tr w:rsidR="00546E83" w14:paraId="3B715C6B" w14:textId="77777777" w:rsidTr="00E25E80">
        <w:trPr>
          <w:cantSplit/>
        </w:trPr>
        <w:tc>
          <w:tcPr>
            <w:tcW w:w="3117" w:type="dxa"/>
            <w:gridSpan w:val="2"/>
          </w:tcPr>
          <w:p w14:paraId="45CEA0AA" w14:textId="4712599B" w:rsidR="00546E83" w:rsidRDefault="00546E83" w:rsidP="00546E83">
            <w:pPr>
              <w:pStyle w:val="CVHeading3"/>
              <w:rPr>
                <w:lang w:val="en-GB"/>
              </w:rPr>
            </w:pPr>
            <w:r>
              <w:rPr>
                <w:lang w:val="en-GB"/>
              </w:rPr>
              <w:t>Name and address of employer</w:t>
            </w:r>
          </w:p>
        </w:tc>
        <w:tc>
          <w:tcPr>
            <w:tcW w:w="7655" w:type="dxa"/>
            <w:gridSpan w:val="13"/>
          </w:tcPr>
          <w:p w14:paraId="22F67818" w14:textId="6B563A55" w:rsidR="00546E83" w:rsidRDefault="00546E83" w:rsidP="00546E83">
            <w:pPr>
              <w:pStyle w:val="CVNormal"/>
              <w:rPr>
                <w:lang w:val="en-GB"/>
              </w:rPr>
            </w:pPr>
            <w:r w:rsidRPr="00224F4A">
              <w:rPr>
                <w:lang w:val="en-GB"/>
              </w:rPr>
              <w:t xml:space="preserve">Department of Neuroscience, Rehabilitation, Ophthalmology, Genetics and Maternal and Child </w:t>
            </w:r>
            <w:r>
              <w:rPr>
                <w:lang w:val="en-GB"/>
              </w:rPr>
              <w:t>Health</w:t>
            </w:r>
            <w:r w:rsidRPr="00224F4A">
              <w:rPr>
                <w:lang w:val="en-GB"/>
              </w:rPr>
              <w:t xml:space="preserve"> (DINOGMI), University of Genoa.</w:t>
            </w:r>
          </w:p>
        </w:tc>
      </w:tr>
      <w:tr w:rsidR="00546E83" w14:paraId="3FBAA6CE" w14:textId="77777777" w:rsidTr="00E25E80">
        <w:trPr>
          <w:cantSplit/>
        </w:trPr>
        <w:tc>
          <w:tcPr>
            <w:tcW w:w="3117" w:type="dxa"/>
            <w:gridSpan w:val="2"/>
          </w:tcPr>
          <w:p w14:paraId="51551671" w14:textId="77777777" w:rsidR="00546E83" w:rsidRDefault="00546E83" w:rsidP="00546E83">
            <w:pPr>
              <w:pStyle w:val="CVHeading3"/>
              <w:rPr>
                <w:lang w:val="en-GB"/>
              </w:rPr>
            </w:pPr>
          </w:p>
        </w:tc>
        <w:tc>
          <w:tcPr>
            <w:tcW w:w="7655" w:type="dxa"/>
            <w:gridSpan w:val="13"/>
          </w:tcPr>
          <w:p w14:paraId="484AD1C1" w14:textId="77777777" w:rsidR="00546E83" w:rsidRDefault="00546E83" w:rsidP="00546E83">
            <w:pPr>
              <w:pStyle w:val="CVNormal"/>
              <w:ind w:left="0"/>
              <w:rPr>
                <w:lang w:val="en-GB"/>
              </w:rPr>
            </w:pPr>
          </w:p>
        </w:tc>
      </w:tr>
      <w:tr w:rsidR="00546E83" w14:paraId="2886E01B" w14:textId="77777777" w:rsidTr="00E25E80">
        <w:trPr>
          <w:cantSplit/>
        </w:trPr>
        <w:tc>
          <w:tcPr>
            <w:tcW w:w="3117" w:type="dxa"/>
            <w:gridSpan w:val="2"/>
          </w:tcPr>
          <w:p w14:paraId="1B5F040A" w14:textId="6C730DAB" w:rsidR="00546E83" w:rsidRDefault="00546E83" w:rsidP="00546E83">
            <w:pPr>
              <w:pStyle w:val="CVHeading3"/>
              <w:rPr>
                <w:lang w:val="en-GB"/>
              </w:rPr>
            </w:pPr>
            <w:r>
              <w:rPr>
                <w:lang w:val="en-GB"/>
              </w:rPr>
              <w:t>Dates</w:t>
            </w:r>
          </w:p>
        </w:tc>
        <w:tc>
          <w:tcPr>
            <w:tcW w:w="7655" w:type="dxa"/>
            <w:gridSpan w:val="13"/>
          </w:tcPr>
          <w:p w14:paraId="272AAB9B" w14:textId="532048FE" w:rsidR="00546E83" w:rsidRDefault="00546E83" w:rsidP="00546E83">
            <w:pPr>
              <w:pStyle w:val="CVNormal"/>
              <w:rPr>
                <w:lang w:val="en-GB"/>
              </w:rPr>
            </w:pPr>
            <w:r>
              <w:rPr>
                <w:lang w:val="en-GB"/>
              </w:rPr>
              <w:t>June 2021</w:t>
            </w:r>
          </w:p>
        </w:tc>
      </w:tr>
      <w:tr w:rsidR="00546E83" w14:paraId="75B5582F" w14:textId="77777777" w:rsidTr="00E25E80">
        <w:trPr>
          <w:cantSplit/>
        </w:trPr>
        <w:tc>
          <w:tcPr>
            <w:tcW w:w="3117" w:type="dxa"/>
            <w:gridSpan w:val="2"/>
          </w:tcPr>
          <w:p w14:paraId="26163F4D" w14:textId="7A827CEB" w:rsidR="00546E83" w:rsidRDefault="00546E83" w:rsidP="00546E83">
            <w:pPr>
              <w:pStyle w:val="CVHeading3"/>
              <w:rPr>
                <w:lang w:val="en-GB"/>
              </w:rPr>
            </w:pPr>
            <w:r>
              <w:rPr>
                <w:lang w:val="en-GB"/>
              </w:rPr>
              <w:t xml:space="preserve">Occupation </w:t>
            </w:r>
          </w:p>
        </w:tc>
        <w:tc>
          <w:tcPr>
            <w:tcW w:w="7655" w:type="dxa"/>
            <w:gridSpan w:val="13"/>
          </w:tcPr>
          <w:p w14:paraId="3E872B50" w14:textId="429E1CE0" w:rsidR="00546E83" w:rsidRDefault="00546E83" w:rsidP="00546E83">
            <w:pPr>
              <w:pStyle w:val="CVNormal"/>
              <w:rPr>
                <w:lang w:val="en-GB"/>
              </w:rPr>
            </w:pPr>
            <w:r>
              <w:rPr>
                <w:lang w:val="en-GB"/>
              </w:rPr>
              <w:t>Lecturer</w:t>
            </w:r>
          </w:p>
        </w:tc>
      </w:tr>
      <w:tr w:rsidR="00546E83" w14:paraId="5E16E6A9" w14:textId="77777777" w:rsidTr="00E25E80">
        <w:trPr>
          <w:cantSplit/>
        </w:trPr>
        <w:tc>
          <w:tcPr>
            <w:tcW w:w="3117" w:type="dxa"/>
            <w:gridSpan w:val="2"/>
          </w:tcPr>
          <w:p w14:paraId="1B90E851" w14:textId="2C632080" w:rsidR="00546E83" w:rsidRDefault="00546E83" w:rsidP="00546E83">
            <w:pPr>
              <w:pStyle w:val="CVHeading3"/>
              <w:rPr>
                <w:lang w:val="en-GB"/>
              </w:rPr>
            </w:pPr>
            <w:r>
              <w:rPr>
                <w:lang w:val="en-GB"/>
              </w:rPr>
              <w:t>Course (academic year)</w:t>
            </w:r>
          </w:p>
        </w:tc>
        <w:tc>
          <w:tcPr>
            <w:tcW w:w="7655" w:type="dxa"/>
            <w:gridSpan w:val="13"/>
          </w:tcPr>
          <w:p w14:paraId="59E2C2C1" w14:textId="77777777" w:rsidR="00546E83" w:rsidRDefault="00546E83" w:rsidP="00546E83">
            <w:pPr>
              <w:pStyle w:val="CVNormal"/>
              <w:rPr>
                <w:lang w:val="en-GB"/>
              </w:rPr>
            </w:pPr>
            <w:r w:rsidRPr="00937E24">
              <w:rPr>
                <w:lang w:val="en-GB"/>
              </w:rPr>
              <w:t>Second-level Master's program in "Cognitive Disorders and Dementias" at the University of Genoa, : Liquor and plasma biomarkers in dementias (4 hours).</w:t>
            </w:r>
          </w:p>
          <w:p w14:paraId="212D2340" w14:textId="0C05E9B0" w:rsidR="00546E83" w:rsidRDefault="00546E83" w:rsidP="00546E83">
            <w:pPr>
              <w:pStyle w:val="CVNormal"/>
              <w:rPr>
                <w:lang w:val="en-GB"/>
              </w:rPr>
            </w:pPr>
            <w:r>
              <w:rPr>
                <w:lang w:val="en-GB"/>
              </w:rPr>
              <w:t>A</w:t>
            </w:r>
            <w:r w:rsidRPr="00937E24">
              <w:rPr>
                <w:lang w:val="en-GB"/>
              </w:rPr>
              <w:t>cademic year 2020/2021</w:t>
            </w:r>
          </w:p>
        </w:tc>
      </w:tr>
      <w:tr w:rsidR="00546E83" w14:paraId="0969E4EC" w14:textId="77777777" w:rsidTr="00E25E80">
        <w:trPr>
          <w:cantSplit/>
        </w:trPr>
        <w:tc>
          <w:tcPr>
            <w:tcW w:w="3117" w:type="dxa"/>
            <w:gridSpan w:val="2"/>
          </w:tcPr>
          <w:p w14:paraId="3F5F58E7" w14:textId="674630E3" w:rsidR="00546E83" w:rsidRDefault="00546E83" w:rsidP="00546E83">
            <w:pPr>
              <w:pStyle w:val="CVHeading3"/>
              <w:rPr>
                <w:lang w:val="en-GB"/>
              </w:rPr>
            </w:pPr>
            <w:r>
              <w:rPr>
                <w:lang w:val="en-GB"/>
              </w:rPr>
              <w:t>Name and address of employer</w:t>
            </w:r>
          </w:p>
        </w:tc>
        <w:tc>
          <w:tcPr>
            <w:tcW w:w="7655" w:type="dxa"/>
            <w:gridSpan w:val="13"/>
          </w:tcPr>
          <w:p w14:paraId="0ACE56ED" w14:textId="77777777" w:rsidR="00546E83" w:rsidRDefault="00546E83" w:rsidP="00546E83">
            <w:pPr>
              <w:pStyle w:val="CVNormal"/>
              <w:rPr>
                <w:lang w:val="en-GB"/>
              </w:rPr>
            </w:pPr>
            <w:r w:rsidRPr="00224F4A">
              <w:rPr>
                <w:lang w:val="en-GB"/>
              </w:rPr>
              <w:t xml:space="preserve">Department of Neuroscience, Rehabilitation, Ophthalmology, Genetics and Maternal and Child </w:t>
            </w:r>
            <w:r>
              <w:rPr>
                <w:lang w:val="en-GB"/>
              </w:rPr>
              <w:t>Health</w:t>
            </w:r>
            <w:r w:rsidRPr="00224F4A">
              <w:rPr>
                <w:lang w:val="en-GB"/>
              </w:rPr>
              <w:t xml:space="preserve"> (DINOGMI), University of Genoa.</w:t>
            </w:r>
          </w:p>
          <w:p w14:paraId="47E279DF" w14:textId="77777777" w:rsidR="00546E83" w:rsidRDefault="00546E83" w:rsidP="00546E83">
            <w:pPr>
              <w:pStyle w:val="CVNormal"/>
              <w:rPr>
                <w:lang w:val="en-GB"/>
              </w:rPr>
            </w:pPr>
          </w:p>
        </w:tc>
      </w:tr>
      <w:tr w:rsidR="00546E83" w14:paraId="4C9A2E01" w14:textId="77777777" w:rsidTr="00E25E80">
        <w:trPr>
          <w:cantSplit/>
        </w:trPr>
        <w:tc>
          <w:tcPr>
            <w:tcW w:w="3117" w:type="dxa"/>
            <w:gridSpan w:val="2"/>
          </w:tcPr>
          <w:p w14:paraId="4CA62534" w14:textId="1F8431CB" w:rsidR="00546E83" w:rsidRDefault="00546E83" w:rsidP="00546E83">
            <w:pPr>
              <w:pStyle w:val="CVHeading3"/>
              <w:rPr>
                <w:lang w:val="en-GB"/>
              </w:rPr>
            </w:pPr>
            <w:r>
              <w:rPr>
                <w:lang w:val="en-GB"/>
              </w:rPr>
              <w:t>Dates</w:t>
            </w:r>
          </w:p>
        </w:tc>
        <w:tc>
          <w:tcPr>
            <w:tcW w:w="7655" w:type="dxa"/>
            <w:gridSpan w:val="13"/>
          </w:tcPr>
          <w:p w14:paraId="1CEE0E04" w14:textId="2D76E8C7" w:rsidR="00546E83" w:rsidRDefault="00546E83" w:rsidP="00546E83">
            <w:pPr>
              <w:pStyle w:val="CVNormal"/>
              <w:rPr>
                <w:lang w:val="en-GB"/>
              </w:rPr>
            </w:pPr>
            <w:r>
              <w:rPr>
                <w:lang w:val="en-GB"/>
              </w:rPr>
              <w:t>Sep 2023 – ongoing</w:t>
            </w:r>
          </w:p>
        </w:tc>
      </w:tr>
      <w:tr w:rsidR="00546E83" w14:paraId="2692A8EB" w14:textId="77777777" w:rsidTr="00E25E80">
        <w:trPr>
          <w:cantSplit/>
        </w:trPr>
        <w:tc>
          <w:tcPr>
            <w:tcW w:w="3117" w:type="dxa"/>
            <w:gridSpan w:val="2"/>
          </w:tcPr>
          <w:p w14:paraId="51FF10F6" w14:textId="45CCDE54" w:rsidR="00546E83" w:rsidRDefault="00546E83" w:rsidP="00546E83">
            <w:pPr>
              <w:pStyle w:val="CVHeading3"/>
              <w:rPr>
                <w:lang w:val="en-GB"/>
              </w:rPr>
            </w:pPr>
            <w:r>
              <w:rPr>
                <w:lang w:val="en-GB"/>
              </w:rPr>
              <w:t xml:space="preserve">Occupation </w:t>
            </w:r>
          </w:p>
        </w:tc>
        <w:tc>
          <w:tcPr>
            <w:tcW w:w="7655" w:type="dxa"/>
            <w:gridSpan w:val="13"/>
          </w:tcPr>
          <w:p w14:paraId="413A7B85" w14:textId="6D42A00F" w:rsidR="00546E83" w:rsidRDefault="00546E83" w:rsidP="00546E83">
            <w:pPr>
              <w:pStyle w:val="CVNormal"/>
              <w:rPr>
                <w:lang w:val="en-GB"/>
              </w:rPr>
            </w:pPr>
            <w:r w:rsidRPr="00617848">
              <w:rPr>
                <w:lang w:val="en-GB"/>
              </w:rPr>
              <w:t xml:space="preserve">Co-supervisor of Specialization Degree Theses </w:t>
            </w:r>
          </w:p>
        </w:tc>
      </w:tr>
      <w:tr w:rsidR="00546E83" w:rsidRPr="00CA3AA2" w14:paraId="04BDA41D" w14:textId="77777777" w:rsidTr="00E25E80">
        <w:trPr>
          <w:cantSplit/>
        </w:trPr>
        <w:tc>
          <w:tcPr>
            <w:tcW w:w="3117" w:type="dxa"/>
            <w:gridSpan w:val="2"/>
          </w:tcPr>
          <w:p w14:paraId="693D26F8" w14:textId="6950F762" w:rsidR="00546E83" w:rsidRDefault="00546E83" w:rsidP="00546E83">
            <w:pPr>
              <w:pStyle w:val="CVHeading3"/>
              <w:rPr>
                <w:lang w:val="en-GB"/>
              </w:rPr>
            </w:pPr>
            <w:r>
              <w:rPr>
                <w:lang w:val="en-GB"/>
              </w:rPr>
              <w:t>Course (academic year)</w:t>
            </w:r>
          </w:p>
        </w:tc>
        <w:tc>
          <w:tcPr>
            <w:tcW w:w="7655" w:type="dxa"/>
            <w:gridSpan w:val="13"/>
          </w:tcPr>
          <w:p w14:paraId="761B7AC6" w14:textId="189A14F1" w:rsidR="00546E83" w:rsidRDefault="00546E83" w:rsidP="00546E83">
            <w:pPr>
              <w:pStyle w:val="CVNormal"/>
              <w:rPr>
                <w:lang w:val="en-GB"/>
              </w:rPr>
            </w:pPr>
            <w:r w:rsidRPr="00D220AD">
              <w:rPr>
                <w:lang w:val="en-GB"/>
              </w:rPr>
              <w:t>Bachelor’s degree in medicine and surgery</w:t>
            </w:r>
            <w:r w:rsidRPr="00617848">
              <w:rPr>
                <w:lang w:val="en-GB"/>
              </w:rPr>
              <w:t xml:space="preserve"> at the University of Genoa</w:t>
            </w:r>
          </w:p>
          <w:p w14:paraId="6FBE03AD" w14:textId="7F020CE6" w:rsidR="00546E83" w:rsidRDefault="00546E83" w:rsidP="00546E83">
            <w:pPr>
              <w:pStyle w:val="CVNormal"/>
              <w:rPr>
                <w:lang w:val="en-GB"/>
              </w:rPr>
            </w:pPr>
            <w:r w:rsidRPr="00617848">
              <w:rPr>
                <w:lang w:val="en-GB"/>
              </w:rPr>
              <w:t>Supervisor</w:t>
            </w:r>
            <w:r>
              <w:rPr>
                <w:lang w:val="en-GB"/>
              </w:rPr>
              <w:t>s</w:t>
            </w:r>
            <w:r w:rsidRPr="00617848">
              <w:rPr>
                <w:lang w:val="en-GB"/>
              </w:rPr>
              <w:t xml:space="preserve"> </w:t>
            </w:r>
          </w:p>
          <w:p w14:paraId="6AFB05C4" w14:textId="3E9B8805" w:rsidR="00546E83" w:rsidRDefault="00546E83" w:rsidP="00546E83">
            <w:pPr>
              <w:pStyle w:val="CVNormal"/>
              <w:rPr>
                <w:lang w:val="en-GB"/>
              </w:rPr>
            </w:pPr>
            <w:r w:rsidRPr="00617848">
              <w:rPr>
                <w:lang w:val="en-GB"/>
              </w:rPr>
              <w:t>Prof. F. Nobili: academic year 2016/17 (n=1), 2018-19 (n=1), 2020-21 (n=2), 2021-22 (n=1),</w:t>
            </w:r>
          </w:p>
          <w:p w14:paraId="6A92DF55" w14:textId="77F49E16" w:rsidR="00546E83" w:rsidRDefault="00546E83" w:rsidP="00546E83">
            <w:pPr>
              <w:pStyle w:val="CVNormal"/>
              <w:rPr>
                <w:lang w:val="it-IT"/>
              </w:rPr>
            </w:pPr>
            <w:r w:rsidRPr="00FE5222">
              <w:rPr>
                <w:lang w:val="it-IT"/>
              </w:rPr>
              <w:t>Prof. M. Pardini: 2022-23 (n=1)</w:t>
            </w:r>
            <w:r>
              <w:rPr>
                <w:lang w:val="it-IT"/>
              </w:rPr>
              <w:t>, 2024-25 (m=1)</w:t>
            </w:r>
          </w:p>
          <w:p w14:paraId="6A0CD5D4" w14:textId="17F2D3E5" w:rsidR="00546E83" w:rsidRPr="00FE5222" w:rsidRDefault="00546E83" w:rsidP="00546E83">
            <w:pPr>
              <w:pStyle w:val="CVNormal"/>
              <w:rPr>
                <w:lang w:val="it-IT"/>
              </w:rPr>
            </w:pPr>
            <w:r>
              <w:rPr>
                <w:lang w:val="it-IT"/>
              </w:rPr>
              <w:t>Prof. A Schenone (2023-24) (n=1)</w:t>
            </w:r>
          </w:p>
        </w:tc>
      </w:tr>
      <w:tr w:rsidR="00546E83" w14:paraId="0DFAD089" w14:textId="77777777" w:rsidTr="00E25E80">
        <w:trPr>
          <w:cantSplit/>
        </w:trPr>
        <w:tc>
          <w:tcPr>
            <w:tcW w:w="3117" w:type="dxa"/>
            <w:gridSpan w:val="2"/>
          </w:tcPr>
          <w:p w14:paraId="438156D7" w14:textId="4440E2B5" w:rsidR="00546E83" w:rsidRDefault="00546E83" w:rsidP="00546E83">
            <w:pPr>
              <w:pStyle w:val="CVHeading3"/>
              <w:rPr>
                <w:lang w:val="en-GB"/>
              </w:rPr>
            </w:pPr>
            <w:r>
              <w:rPr>
                <w:lang w:val="en-GB"/>
              </w:rPr>
              <w:t>Name and address of employer</w:t>
            </w:r>
          </w:p>
        </w:tc>
        <w:tc>
          <w:tcPr>
            <w:tcW w:w="7655" w:type="dxa"/>
            <w:gridSpan w:val="13"/>
          </w:tcPr>
          <w:p w14:paraId="53ED57D0" w14:textId="13F6CE5F" w:rsidR="00546E83" w:rsidRDefault="00546E83" w:rsidP="00546E83">
            <w:pPr>
              <w:pStyle w:val="CVNormal"/>
              <w:rPr>
                <w:lang w:val="en-GB"/>
              </w:rPr>
            </w:pPr>
            <w:r w:rsidRPr="00224F4A">
              <w:rPr>
                <w:lang w:val="en-GB"/>
              </w:rPr>
              <w:t xml:space="preserve">Department of Neuroscience, Rehabilitation, Ophthalmology, Genetics and Maternal and Child </w:t>
            </w:r>
            <w:r>
              <w:rPr>
                <w:lang w:val="en-GB"/>
              </w:rPr>
              <w:t>Health</w:t>
            </w:r>
            <w:r w:rsidRPr="00224F4A">
              <w:rPr>
                <w:lang w:val="en-GB"/>
              </w:rPr>
              <w:t xml:space="preserve"> (DINOGMI), University of Genoa.</w:t>
            </w:r>
          </w:p>
        </w:tc>
      </w:tr>
      <w:tr w:rsidR="00546E83" w14:paraId="390F1114" w14:textId="77777777" w:rsidTr="00E25E80">
        <w:trPr>
          <w:cantSplit/>
        </w:trPr>
        <w:tc>
          <w:tcPr>
            <w:tcW w:w="3117" w:type="dxa"/>
            <w:gridSpan w:val="2"/>
          </w:tcPr>
          <w:p w14:paraId="48754B17" w14:textId="77777777" w:rsidR="00546E83" w:rsidRPr="00974B98" w:rsidRDefault="00546E83" w:rsidP="00546E83">
            <w:pPr>
              <w:pStyle w:val="CVHeading3"/>
              <w:rPr>
                <w:b/>
                <w:bCs/>
                <w:lang w:val="en-GB"/>
              </w:rPr>
            </w:pPr>
          </w:p>
        </w:tc>
        <w:tc>
          <w:tcPr>
            <w:tcW w:w="7655" w:type="dxa"/>
            <w:gridSpan w:val="13"/>
          </w:tcPr>
          <w:p w14:paraId="56CE9A07" w14:textId="77777777" w:rsidR="00546E83" w:rsidRPr="00023EED" w:rsidRDefault="00546E83" w:rsidP="00546E83">
            <w:pPr>
              <w:pStyle w:val="CVNormal"/>
              <w:rPr>
                <w:lang w:val="en-GB"/>
              </w:rPr>
            </w:pPr>
          </w:p>
        </w:tc>
      </w:tr>
      <w:tr w:rsidR="00546E83" w14:paraId="64B7D37F" w14:textId="77777777" w:rsidTr="00E25E80">
        <w:trPr>
          <w:cantSplit/>
        </w:trPr>
        <w:tc>
          <w:tcPr>
            <w:tcW w:w="3117" w:type="dxa"/>
            <w:gridSpan w:val="2"/>
          </w:tcPr>
          <w:p w14:paraId="38EDB163" w14:textId="77777777" w:rsidR="00546E83" w:rsidRDefault="00546E83" w:rsidP="00546E83">
            <w:pPr>
              <w:pStyle w:val="CVHeading3"/>
              <w:rPr>
                <w:lang w:val="en-GB"/>
              </w:rPr>
            </w:pPr>
            <w:r w:rsidRPr="00974B98">
              <w:rPr>
                <w:b/>
                <w:bCs/>
                <w:lang w:val="en-GB"/>
              </w:rPr>
              <w:t>Peer-reviewed publications</w:t>
            </w:r>
          </w:p>
        </w:tc>
        <w:tc>
          <w:tcPr>
            <w:tcW w:w="7655" w:type="dxa"/>
            <w:gridSpan w:val="13"/>
          </w:tcPr>
          <w:p w14:paraId="11BAE8BA" w14:textId="77777777" w:rsidR="00546E83" w:rsidRPr="00023EED" w:rsidRDefault="00546E83" w:rsidP="00546E83">
            <w:pPr>
              <w:pStyle w:val="CVNormal"/>
              <w:numPr>
                <w:ilvl w:val="0"/>
                <w:numId w:val="11"/>
              </w:numPr>
              <w:rPr>
                <w:lang w:val="en-GB"/>
              </w:rPr>
            </w:pPr>
            <w:r w:rsidRPr="00023EED">
              <w:rPr>
                <w:lang w:val="en-GB"/>
              </w:rPr>
              <w:t xml:space="preserve">Nobili F, Westman E, Kogan RV, Pereira JB, </w:t>
            </w:r>
            <w:r w:rsidRPr="009D3A91">
              <w:rPr>
                <w:b/>
                <w:bCs/>
                <w:lang w:val="en-GB"/>
              </w:rPr>
              <w:t>Massa F</w:t>
            </w:r>
            <w:r w:rsidRPr="00023EED">
              <w:rPr>
                <w:lang w:val="en-GB"/>
              </w:rPr>
              <w:t>, Grazzini M, Meles SK, Leenders KL. Clinical utility and research frontiers of neuroimaging in movement disorders. Q J Nucl Med Mol Imaging. 2017 Dec;61(4):372-385 (IF=2.368)</w:t>
            </w:r>
          </w:p>
        </w:tc>
      </w:tr>
      <w:tr w:rsidR="00546E83" w14:paraId="6D03058E" w14:textId="77777777" w:rsidTr="00E25E80">
        <w:trPr>
          <w:cantSplit/>
        </w:trPr>
        <w:tc>
          <w:tcPr>
            <w:tcW w:w="3117" w:type="dxa"/>
            <w:gridSpan w:val="2"/>
          </w:tcPr>
          <w:p w14:paraId="004445EC" w14:textId="77777777" w:rsidR="00546E83" w:rsidRDefault="00546E83" w:rsidP="00546E83">
            <w:pPr>
              <w:pStyle w:val="CVHeading3"/>
              <w:rPr>
                <w:lang w:val="en-GB"/>
              </w:rPr>
            </w:pPr>
          </w:p>
        </w:tc>
        <w:tc>
          <w:tcPr>
            <w:tcW w:w="7655" w:type="dxa"/>
            <w:gridSpan w:val="13"/>
          </w:tcPr>
          <w:p w14:paraId="563B2548" w14:textId="77777777" w:rsidR="00546E83" w:rsidRPr="00023EED" w:rsidRDefault="00546E83" w:rsidP="00546E83">
            <w:pPr>
              <w:pStyle w:val="CVNormal"/>
              <w:numPr>
                <w:ilvl w:val="0"/>
                <w:numId w:val="11"/>
              </w:numPr>
              <w:rPr>
                <w:lang w:val="en-GB"/>
              </w:rPr>
            </w:pPr>
            <w:r w:rsidRPr="00023EED">
              <w:rPr>
                <w:lang w:val="en-GB"/>
              </w:rPr>
              <w:t xml:space="preserve">Arnaldi D, De Carli F, Famà F, Brugnolo A, Girtler N, Picco A, Pardini M, Accardo J, Proietti L, </w:t>
            </w:r>
            <w:r w:rsidRPr="009D3A91">
              <w:rPr>
                <w:b/>
                <w:bCs/>
                <w:lang w:val="en-GB"/>
              </w:rPr>
              <w:t>Massa F</w:t>
            </w:r>
            <w:r w:rsidRPr="00023EED">
              <w:rPr>
                <w:lang w:val="en-GB"/>
              </w:rPr>
              <w:t>, Bauckneht M, Morbelli S, Sambuceti G, Nobili F. Prediction of cognitive worsening in de novo Parkinson's disease: Clinical use of biomarkers. Mov Disord. 2017 Dec;32(12):1738-1747 (IF=7.072)</w:t>
            </w:r>
          </w:p>
        </w:tc>
      </w:tr>
      <w:tr w:rsidR="00546E83" w14:paraId="165BFB9F" w14:textId="77777777" w:rsidTr="00E25E80">
        <w:trPr>
          <w:cantSplit/>
        </w:trPr>
        <w:tc>
          <w:tcPr>
            <w:tcW w:w="3117" w:type="dxa"/>
            <w:gridSpan w:val="2"/>
          </w:tcPr>
          <w:p w14:paraId="70154B2C" w14:textId="77777777" w:rsidR="00546E83" w:rsidRDefault="00546E83" w:rsidP="00546E83">
            <w:pPr>
              <w:pStyle w:val="CVHeading3"/>
              <w:rPr>
                <w:lang w:val="en-GB"/>
              </w:rPr>
            </w:pPr>
          </w:p>
        </w:tc>
        <w:tc>
          <w:tcPr>
            <w:tcW w:w="7655" w:type="dxa"/>
            <w:gridSpan w:val="13"/>
          </w:tcPr>
          <w:p w14:paraId="7BF1D622" w14:textId="77777777" w:rsidR="00546E83" w:rsidRPr="00023EED" w:rsidRDefault="00546E83" w:rsidP="00546E83">
            <w:pPr>
              <w:pStyle w:val="CVNormal"/>
              <w:numPr>
                <w:ilvl w:val="0"/>
                <w:numId w:val="11"/>
              </w:numPr>
              <w:rPr>
                <w:lang w:val="en-GB"/>
              </w:rPr>
            </w:pPr>
            <w:r w:rsidRPr="00E33549">
              <w:rPr>
                <w:lang w:val="it-IT"/>
              </w:rPr>
              <w:t xml:space="preserve">Origone P, Gotta F, Lamp M, Trevisan L, Geroldi A, Massucco D, Grazzini M, </w:t>
            </w:r>
            <w:r w:rsidRPr="009D3A91">
              <w:rPr>
                <w:b/>
                <w:bCs/>
                <w:lang w:val="it-IT"/>
              </w:rPr>
              <w:t>Massa F</w:t>
            </w:r>
            <w:r w:rsidRPr="00E33549">
              <w:rPr>
                <w:lang w:val="it-IT"/>
              </w:rPr>
              <w:t xml:space="preserve">, Ticconi F, Bauckneht M, Marchese R, Abbruzzese G, Bellone E, Mandich P.  </w:t>
            </w:r>
            <w:r w:rsidRPr="00023EED">
              <w:rPr>
                <w:lang w:val="en-GB"/>
              </w:rPr>
              <w:t>Spinocerebellar ataxia 17: full phenotype in a 41 CAG/CAA repeats carrier. Cerebellum Ataxias. 2018 Mar 14;5:7 (IS=1.89)</w:t>
            </w:r>
          </w:p>
        </w:tc>
      </w:tr>
      <w:tr w:rsidR="00546E83" w14:paraId="1FA12BB0" w14:textId="77777777" w:rsidTr="00E25E80">
        <w:trPr>
          <w:cantSplit/>
        </w:trPr>
        <w:tc>
          <w:tcPr>
            <w:tcW w:w="3117" w:type="dxa"/>
            <w:gridSpan w:val="2"/>
          </w:tcPr>
          <w:p w14:paraId="278E070A" w14:textId="77777777" w:rsidR="00546E83" w:rsidRDefault="00546E83" w:rsidP="00546E83">
            <w:pPr>
              <w:pStyle w:val="CVHeading3"/>
              <w:rPr>
                <w:lang w:val="en-GB"/>
              </w:rPr>
            </w:pPr>
          </w:p>
        </w:tc>
        <w:tc>
          <w:tcPr>
            <w:tcW w:w="7655" w:type="dxa"/>
            <w:gridSpan w:val="13"/>
          </w:tcPr>
          <w:p w14:paraId="0EB0D677" w14:textId="77777777" w:rsidR="00546E83" w:rsidRPr="00023EED" w:rsidRDefault="00546E83" w:rsidP="00546E83">
            <w:pPr>
              <w:pStyle w:val="CVNormal"/>
              <w:numPr>
                <w:ilvl w:val="0"/>
                <w:numId w:val="11"/>
              </w:numPr>
              <w:rPr>
                <w:lang w:val="en-GB"/>
              </w:rPr>
            </w:pPr>
            <w:r w:rsidRPr="00023EED">
              <w:rPr>
                <w:lang w:val="en-GB"/>
              </w:rPr>
              <w:t>Bauckneht M, Chincarini A, Piva R, Arnaldi D, Girtler N</w:t>
            </w:r>
            <w:r w:rsidRPr="009D3A91">
              <w:rPr>
                <w:b/>
                <w:bCs/>
                <w:lang w:val="en-GB"/>
              </w:rPr>
              <w:t>, Massa F</w:t>
            </w:r>
            <w:r w:rsidRPr="00023EED">
              <w:rPr>
                <w:lang w:val="en-GB"/>
              </w:rPr>
              <w:t>, Pardini M, Grazzini M, Efeturk H, Pagani M, Sambuceti G, Nobili F, Morbelli S. Metabolic correlates of reserve and resilience in MCI due to Alzheimer's Disease (AD). Alzheimers Res Ther. 2018 Apr 3;10(1):35 (IF=5.015)</w:t>
            </w:r>
          </w:p>
        </w:tc>
      </w:tr>
      <w:tr w:rsidR="00546E83" w14:paraId="2DAF2F91" w14:textId="77777777" w:rsidTr="00E25E80">
        <w:trPr>
          <w:cantSplit/>
          <w:trHeight w:val="33"/>
        </w:trPr>
        <w:tc>
          <w:tcPr>
            <w:tcW w:w="3117" w:type="dxa"/>
            <w:gridSpan w:val="2"/>
          </w:tcPr>
          <w:p w14:paraId="3D3CEB53" w14:textId="77777777" w:rsidR="00546E83" w:rsidRDefault="00546E83" w:rsidP="00546E83">
            <w:pPr>
              <w:pStyle w:val="CVHeading3"/>
              <w:rPr>
                <w:lang w:val="en-GB"/>
              </w:rPr>
            </w:pPr>
          </w:p>
        </w:tc>
        <w:tc>
          <w:tcPr>
            <w:tcW w:w="7655" w:type="dxa"/>
            <w:gridSpan w:val="13"/>
          </w:tcPr>
          <w:p w14:paraId="651CA40B" w14:textId="77777777" w:rsidR="00546E83" w:rsidRPr="00023EED" w:rsidRDefault="00546E83" w:rsidP="00546E83">
            <w:pPr>
              <w:pStyle w:val="CVNormal"/>
              <w:numPr>
                <w:ilvl w:val="0"/>
                <w:numId w:val="11"/>
              </w:numPr>
              <w:rPr>
                <w:lang w:val="en-GB"/>
              </w:rPr>
            </w:pPr>
            <w:r w:rsidRPr="00023EED">
              <w:rPr>
                <w:lang w:val="en-GB"/>
              </w:rPr>
              <w:t>Girtler N, Grazzini M</w:t>
            </w:r>
            <w:r w:rsidRPr="009D3A91">
              <w:rPr>
                <w:b/>
                <w:bCs/>
                <w:lang w:val="en-GB"/>
              </w:rPr>
              <w:t>, Massa F,</w:t>
            </w:r>
            <w:r w:rsidRPr="00023EED">
              <w:rPr>
                <w:lang w:val="en-GB"/>
              </w:rPr>
              <w:t xml:space="preserve"> Meli R, Arnaldi D. Getting the high school diploma with only one hemisphere: a case report. Neurol Sci. 2018 Dec;39(12):2203-2206 (IF=2.285)</w:t>
            </w:r>
          </w:p>
        </w:tc>
      </w:tr>
      <w:tr w:rsidR="00546E83" w14:paraId="5D09EE95" w14:textId="77777777" w:rsidTr="00E25E80">
        <w:trPr>
          <w:cantSplit/>
        </w:trPr>
        <w:tc>
          <w:tcPr>
            <w:tcW w:w="3117" w:type="dxa"/>
            <w:gridSpan w:val="2"/>
          </w:tcPr>
          <w:p w14:paraId="7F737584" w14:textId="77777777" w:rsidR="00546E83" w:rsidRDefault="00546E83" w:rsidP="00546E83">
            <w:pPr>
              <w:pStyle w:val="CVHeading3"/>
              <w:rPr>
                <w:lang w:val="en-GB"/>
              </w:rPr>
            </w:pPr>
          </w:p>
        </w:tc>
        <w:tc>
          <w:tcPr>
            <w:tcW w:w="7655" w:type="dxa"/>
            <w:gridSpan w:val="13"/>
          </w:tcPr>
          <w:p w14:paraId="0B704B2F" w14:textId="77777777" w:rsidR="00546E83" w:rsidRPr="00023EED" w:rsidRDefault="00546E83" w:rsidP="00546E83">
            <w:pPr>
              <w:pStyle w:val="CVNormal"/>
              <w:numPr>
                <w:ilvl w:val="0"/>
                <w:numId w:val="11"/>
              </w:numPr>
              <w:rPr>
                <w:lang w:val="en-GB"/>
              </w:rPr>
            </w:pPr>
            <w:r w:rsidRPr="0015010D">
              <w:rPr>
                <w:lang w:val="it-IT"/>
              </w:rPr>
              <w:t>De Carli F, Nobili F, Pagani M, Bauckneht M</w:t>
            </w:r>
            <w:r w:rsidRPr="009D3A91">
              <w:rPr>
                <w:b/>
                <w:bCs/>
                <w:lang w:val="it-IT"/>
              </w:rPr>
              <w:t>, Massa F</w:t>
            </w:r>
            <w:r w:rsidRPr="0015010D">
              <w:rPr>
                <w:lang w:val="it-IT"/>
              </w:rPr>
              <w:t xml:space="preserve">, Grazzini M, Jonsson C, Peira E, Morbelli S, Arnaldi D; Alzheimer’s Disease Neuroimaging Initiative. </w:t>
            </w:r>
            <w:r w:rsidRPr="00023EED">
              <w:rPr>
                <w:lang w:val="en-GB"/>
              </w:rPr>
              <w:t>Accuracy and generalization capability of an automatic method for the detection of typical brain hypometabolism in prodromal Alzheimer disease. Eur J Nucl Med Mol Imaging. 2019 Feb;46(2):334-347 (IF=7.704)</w:t>
            </w:r>
          </w:p>
        </w:tc>
      </w:tr>
      <w:tr w:rsidR="00546E83" w14:paraId="24A78191" w14:textId="77777777" w:rsidTr="00E25E80">
        <w:trPr>
          <w:cantSplit/>
        </w:trPr>
        <w:tc>
          <w:tcPr>
            <w:tcW w:w="3117" w:type="dxa"/>
            <w:gridSpan w:val="2"/>
          </w:tcPr>
          <w:p w14:paraId="354B7012" w14:textId="77777777" w:rsidR="00546E83" w:rsidRDefault="00546E83" w:rsidP="00546E83">
            <w:pPr>
              <w:pStyle w:val="CVHeading3"/>
              <w:rPr>
                <w:lang w:val="en-GB"/>
              </w:rPr>
            </w:pPr>
          </w:p>
        </w:tc>
        <w:tc>
          <w:tcPr>
            <w:tcW w:w="7655" w:type="dxa"/>
            <w:gridSpan w:val="13"/>
          </w:tcPr>
          <w:p w14:paraId="2A1732CA" w14:textId="77777777" w:rsidR="00546E83" w:rsidRPr="00023EED" w:rsidRDefault="00546E83" w:rsidP="00546E83">
            <w:pPr>
              <w:pStyle w:val="CVNormal"/>
              <w:numPr>
                <w:ilvl w:val="0"/>
                <w:numId w:val="11"/>
              </w:numPr>
              <w:rPr>
                <w:lang w:val="en-GB"/>
              </w:rPr>
            </w:pPr>
            <w:r w:rsidRPr="00E33549">
              <w:rPr>
                <w:lang w:val="it-IT"/>
              </w:rPr>
              <w:t xml:space="preserve">Benedetti L, Briani C, Beronio A, </w:t>
            </w:r>
            <w:r w:rsidRPr="009D3A91">
              <w:rPr>
                <w:b/>
                <w:bCs/>
                <w:lang w:val="it-IT"/>
              </w:rPr>
              <w:t>Massa F</w:t>
            </w:r>
            <w:r w:rsidRPr="00E33549">
              <w:rPr>
                <w:lang w:val="it-IT"/>
              </w:rPr>
              <w:t xml:space="preserve">, Giorli E, Sani C, Delia P, Artioli  S, Sormani MP, Mannironi A, Tartaglione A, Mancardi GL. </w:t>
            </w:r>
            <w:r w:rsidRPr="00023EED">
              <w:rPr>
                <w:lang w:val="en-GB"/>
              </w:rPr>
              <w:t>Increased incidence of axonal Guillain-Barré syndrome in La Spezia area of Italy: A 13-year follow-up study. J Peripher Nerv Syst. 2018 Nov 13 (IF=2.55)</w:t>
            </w:r>
          </w:p>
        </w:tc>
      </w:tr>
      <w:tr w:rsidR="00546E83" w14:paraId="47B1DA69" w14:textId="77777777" w:rsidTr="00E25E80">
        <w:trPr>
          <w:cantSplit/>
        </w:trPr>
        <w:tc>
          <w:tcPr>
            <w:tcW w:w="3117" w:type="dxa"/>
            <w:gridSpan w:val="2"/>
          </w:tcPr>
          <w:p w14:paraId="57D0A007" w14:textId="77777777" w:rsidR="00546E83" w:rsidRDefault="00546E83" w:rsidP="00546E83">
            <w:pPr>
              <w:pStyle w:val="CVHeading3"/>
              <w:rPr>
                <w:lang w:val="en-GB"/>
              </w:rPr>
            </w:pPr>
          </w:p>
        </w:tc>
        <w:tc>
          <w:tcPr>
            <w:tcW w:w="7655" w:type="dxa"/>
            <w:gridSpan w:val="13"/>
          </w:tcPr>
          <w:p w14:paraId="7998178A"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Franciotta D, Gastaldi M, Mancardi GL, Benedetti L. N-methyl-d-aspartate receptor antibody-related pathologies and pre-existent mental state disorders. Schizophr Res 2018 Dec;202:406-407 (IF=3.958)</w:t>
            </w:r>
          </w:p>
        </w:tc>
      </w:tr>
      <w:tr w:rsidR="00546E83" w14:paraId="73B8A427" w14:textId="77777777" w:rsidTr="00E25E80">
        <w:trPr>
          <w:cantSplit/>
        </w:trPr>
        <w:tc>
          <w:tcPr>
            <w:tcW w:w="3117" w:type="dxa"/>
            <w:gridSpan w:val="2"/>
          </w:tcPr>
          <w:p w14:paraId="5D02A2DB" w14:textId="77777777" w:rsidR="00546E83" w:rsidRDefault="00546E83" w:rsidP="00546E83">
            <w:pPr>
              <w:pStyle w:val="CVHeading3"/>
              <w:rPr>
                <w:lang w:val="en-GB"/>
              </w:rPr>
            </w:pPr>
          </w:p>
        </w:tc>
        <w:tc>
          <w:tcPr>
            <w:tcW w:w="7655" w:type="dxa"/>
            <w:gridSpan w:val="13"/>
          </w:tcPr>
          <w:p w14:paraId="492E89D1"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xml:space="preserve"> Arnaldi D, De Cesari F, Girtler N, Brugnolo A, Grazzini M, Bauckneht  M, Meli R, Morbelli S, Pardini M, Sambuceti G, De Carli F, Tiraboschi P, Nobili F. Neuroimaging findings and clinical trajectories of Lewy body disease in patients with MCI. Neurobiol Aging. 2018 Dec 13;76:9-17 (IF=4.347) </w:t>
            </w:r>
          </w:p>
        </w:tc>
      </w:tr>
      <w:tr w:rsidR="00546E83" w14:paraId="4435FFAC" w14:textId="77777777" w:rsidTr="00E25E80">
        <w:trPr>
          <w:cantSplit/>
        </w:trPr>
        <w:tc>
          <w:tcPr>
            <w:tcW w:w="3117" w:type="dxa"/>
            <w:gridSpan w:val="2"/>
          </w:tcPr>
          <w:p w14:paraId="132BFF83" w14:textId="77777777" w:rsidR="00546E83" w:rsidRDefault="00546E83" w:rsidP="00546E83">
            <w:pPr>
              <w:pStyle w:val="CVHeading3"/>
              <w:rPr>
                <w:lang w:val="en-GB"/>
              </w:rPr>
            </w:pPr>
          </w:p>
        </w:tc>
        <w:tc>
          <w:tcPr>
            <w:tcW w:w="7655" w:type="dxa"/>
            <w:gridSpan w:val="13"/>
          </w:tcPr>
          <w:p w14:paraId="19F6028F" w14:textId="77777777" w:rsidR="00546E83" w:rsidRPr="00023EED" w:rsidRDefault="00546E83" w:rsidP="00546E83">
            <w:pPr>
              <w:pStyle w:val="CVNormal"/>
              <w:numPr>
                <w:ilvl w:val="0"/>
                <w:numId w:val="11"/>
              </w:numPr>
              <w:rPr>
                <w:lang w:val="en-GB"/>
              </w:rPr>
            </w:pPr>
            <w:r w:rsidRPr="00023EED">
              <w:rPr>
                <w:lang w:val="en-GB"/>
              </w:rPr>
              <w:t xml:space="preserve">Brugnolo A, De Carli F, Pagani M, Morbelli S, Jonsson C, Chincarini A, Frisoni GB, Galluzzi S, Perneczky R, Drzezga A, van Berckel BNM, Ossenkoppele R, Didic M, Guedj E, Arnaldi D, </w:t>
            </w:r>
            <w:r w:rsidRPr="009D3A91">
              <w:rPr>
                <w:b/>
                <w:bCs/>
                <w:lang w:val="en-GB"/>
              </w:rPr>
              <w:t>Massa F</w:t>
            </w:r>
            <w:r w:rsidRPr="00023EED">
              <w:rPr>
                <w:lang w:val="en-GB"/>
              </w:rPr>
              <w:t>, Grazzini M, Pardini M, Mecocci P, Dottorini ME, Bauckneht M, Sambuceti G, Nobili F. Head-to-Head Comparison among Semi-Quantification Tools of Brain FDG-PET to Aid the Diagnosis of Prodromal Alzheimer's Disease. J Alzheimers Dis. 2019;68(1):383-394 (IF=3.909)</w:t>
            </w:r>
          </w:p>
        </w:tc>
      </w:tr>
      <w:tr w:rsidR="00546E83" w14:paraId="60F9B3C7" w14:textId="77777777" w:rsidTr="00E25E80">
        <w:trPr>
          <w:cantSplit/>
        </w:trPr>
        <w:tc>
          <w:tcPr>
            <w:tcW w:w="3117" w:type="dxa"/>
            <w:gridSpan w:val="2"/>
          </w:tcPr>
          <w:p w14:paraId="0849C7EB" w14:textId="77777777" w:rsidR="00546E83" w:rsidRDefault="00546E83" w:rsidP="00546E83">
            <w:pPr>
              <w:pStyle w:val="CVHeading3"/>
              <w:rPr>
                <w:lang w:val="en-GB"/>
              </w:rPr>
            </w:pPr>
          </w:p>
        </w:tc>
        <w:tc>
          <w:tcPr>
            <w:tcW w:w="7655" w:type="dxa"/>
            <w:gridSpan w:val="13"/>
          </w:tcPr>
          <w:p w14:paraId="11873853" w14:textId="77777777" w:rsidR="00546E83" w:rsidRPr="00023EED" w:rsidRDefault="00546E83" w:rsidP="00546E83">
            <w:pPr>
              <w:pStyle w:val="CVNormal"/>
              <w:numPr>
                <w:ilvl w:val="0"/>
                <w:numId w:val="11"/>
              </w:numPr>
              <w:rPr>
                <w:lang w:val="en-GB"/>
              </w:rPr>
            </w:pPr>
            <w:r w:rsidRPr="00E33549">
              <w:rPr>
                <w:lang w:val="it-IT"/>
              </w:rPr>
              <w:t xml:space="preserve">Lapucci C, Boffa G, </w:t>
            </w:r>
            <w:r w:rsidRPr="009D3A91">
              <w:rPr>
                <w:b/>
                <w:bCs/>
                <w:lang w:val="it-IT"/>
              </w:rPr>
              <w:t>Massa F,</w:t>
            </w:r>
            <w:r w:rsidRPr="00E33549">
              <w:rPr>
                <w:lang w:val="it-IT"/>
              </w:rPr>
              <w:t xml:space="preserve"> Franciotta D, Castelletti L, Uccelli A, Morbelli S, Nobili F, Benedetti L, Roccatagliata L. Could Arterial Spin Labeling perfusion imaging uncover the invisible in NMDAR encephalitis? </w:t>
            </w:r>
            <w:r w:rsidRPr="00023EED">
              <w:rPr>
                <w:lang w:val="en-GB"/>
              </w:rPr>
              <w:t>Eur J Neurology. 2019 Oct;26(10):e86-e87 (IF 4.387)</w:t>
            </w:r>
          </w:p>
        </w:tc>
      </w:tr>
      <w:tr w:rsidR="00546E83" w14:paraId="5DE69C21" w14:textId="77777777" w:rsidTr="00E25E80">
        <w:trPr>
          <w:cantSplit/>
        </w:trPr>
        <w:tc>
          <w:tcPr>
            <w:tcW w:w="3117" w:type="dxa"/>
            <w:gridSpan w:val="2"/>
          </w:tcPr>
          <w:p w14:paraId="0CB9AFA6" w14:textId="77777777" w:rsidR="00546E83" w:rsidRDefault="00546E83" w:rsidP="00546E83">
            <w:pPr>
              <w:pStyle w:val="CVHeading3"/>
              <w:rPr>
                <w:lang w:val="en-GB"/>
              </w:rPr>
            </w:pPr>
          </w:p>
        </w:tc>
        <w:tc>
          <w:tcPr>
            <w:tcW w:w="7655" w:type="dxa"/>
            <w:gridSpan w:val="13"/>
          </w:tcPr>
          <w:p w14:paraId="4A942788"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Meli R, Morbelli S, Nobili F, Pardini M. Editorial Commentary - Serum NfL rate of change in Alzheimer’s disease: potentials applications and notes of caution. Ann Transl Med. 2019;7(Suppl 3):S133 (IF 3.689)</w:t>
            </w:r>
          </w:p>
        </w:tc>
      </w:tr>
      <w:tr w:rsidR="00546E83" w14:paraId="744F6E31" w14:textId="77777777" w:rsidTr="00E25E80">
        <w:trPr>
          <w:cantSplit/>
        </w:trPr>
        <w:tc>
          <w:tcPr>
            <w:tcW w:w="3117" w:type="dxa"/>
            <w:gridSpan w:val="2"/>
          </w:tcPr>
          <w:p w14:paraId="6AC0CACF" w14:textId="77777777" w:rsidR="00546E83" w:rsidRDefault="00546E83" w:rsidP="00546E83">
            <w:pPr>
              <w:pStyle w:val="CVHeading3"/>
              <w:rPr>
                <w:lang w:val="en-GB"/>
              </w:rPr>
            </w:pPr>
          </w:p>
        </w:tc>
        <w:tc>
          <w:tcPr>
            <w:tcW w:w="7655" w:type="dxa"/>
            <w:gridSpan w:val="13"/>
          </w:tcPr>
          <w:p w14:paraId="01315F8A" w14:textId="77777777" w:rsidR="00546E83" w:rsidRPr="00023EED" w:rsidRDefault="00546E83" w:rsidP="00546E83">
            <w:pPr>
              <w:pStyle w:val="CVNormal"/>
              <w:numPr>
                <w:ilvl w:val="0"/>
                <w:numId w:val="11"/>
              </w:numPr>
              <w:rPr>
                <w:lang w:val="en-GB"/>
              </w:rPr>
            </w:pPr>
            <w:r w:rsidRPr="00023EED">
              <w:rPr>
                <w:lang w:val="en-GB"/>
              </w:rPr>
              <w:t xml:space="preserve">Benedetti L, Garnero M, Demichelis C, Grandis M, Briani C, Beltramini S, Bellucci M, Prada V, </w:t>
            </w:r>
            <w:r w:rsidRPr="009D3A91">
              <w:rPr>
                <w:b/>
                <w:bCs/>
                <w:lang w:val="en-GB"/>
              </w:rPr>
              <w:t>Massa F</w:t>
            </w:r>
            <w:r w:rsidRPr="00023EED">
              <w:rPr>
                <w:lang w:val="en-GB"/>
              </w:rPr>
              <w:t>, Gastaldi M, Schenone A, Franciotta D. Outcomes after single-cycle rituximab monotherapy in patients with anti-MAG polyneuropathy: A bi-center experience with an average follow-up of 11</w:t>
            </w:r>
            <w:r w:rsidRPr="00023EED">
              <w:rPr>
                <w:rFonts w:ascii="Arial" w:hAnsi="Arial" w:cs="Arial"/>
                <w:lang w:val="en-GB"/>
              </w:rPr>
              <w:t> </w:t>
            </w:r>
            <w:r w:rsidRPr="00023EED">
              <w:rPr>
                <w:lang w:val="en-GB"/>
              </w:rPr>
              <w:t xml:space="preserve">years. J Neuroimmunol. 2019 Oct 15;337:577081 (IF 2.832)  </w:t>
            </w:r>
          </w:p>
        </w:tc>
      </w:tr>
      <w:tr w:rsidR="00546E83" w14:paraId="7F988828" w14:textId="77777777" w:rsidTr="00E25E80">
        <w:trPr>
          <w:cantSplit/>
        </w:trPr>
        <w:tc>
          <w:tcPr>
            <w:tcW w:w="3117" w:type="dxa"/>
            <w:gridSpan w:val="2"/>
          </w:tcPr>
          <w:p w14:paraId="2CED593A" w14:textId="77777777" w:rsidR="00546E83" w:rsidRDefault="00546E83" w:rsidP="00546E83">
            <w:pPr>
              <w:pStyle w:val="CVHeading3"/>
              <w:rPr>
                <w:lang w:val="en-GB"/>
              </w:rPr>
            </w:pPr>
          </w:p>
        </w:tc>
        <w:tc>
          <w:tcPr>
            <w:tcW w:w="7655" w:type="dxa"/>
            <w:gridSpan w:val="13"/>
          </w:tcPr>
          <w:p w14:paraId="2884DECA" w14:textId="77777777" w:rsidR="00546E83" w:rsidRPr="00023EED" w:rsidRDefault="00546E83" w:rsidP="00546E83">
            <w:pPr>
              <w:pStyle w:val="CVNormal"/>
              <w:numPr>
                <w:ilvl w:val="0"/>
                <w:numId w:val="11"/>
              </w:numPr>
              <w:rPr>
                <w:lang w:val="en-GB"/>
              </w:rPr>
            </w:pPr>
            <w:r w:rsidRPr="00023EED">
              <w:rPr>
                <w:lang w:val="en-GB"/>
              </w:rPr>
              <w:t xml:space="preserve">Prada V, </w:t>
            </w:r>
            <w:r w:rsidRPr="009D3A91">
              <w:rPr>
                <w:b/>
                <w:bCs/>
                <w:lang w:val="en-GB"/>
              </w:rPr>
              <w:t>Massa F</w:t>
            </w:r>
            <w:r w:rsidRPr="00023EED">
              <w:rPr>
                <w:lang w:val="en-GB"/>
              </w:rPr>
              <w:t xml:space="preserve">, Salerno A, Fregosi D, Beronio A, Serrati C, Mannironi A, Mancardi G, Schenone A, Benedetti L. Importance of intensive and prolonged rehabilitative treatment on the Guillain-Barrè syndrome long-term outcome: a retrospective study. Neurol Sci. 2020 Feb;41(2):321-327 (IF 2.484) </w:t>
            </w:r>
          </w:p>
        </w:tc>
      </w:tr>
      <w:tr w:rsidR="00546E83" w14:paraId="073E5CD7" w14:textId="77777777" w:rsidTr="00E25E80">
        <w:trPr>
          <w:cantSplit/>
        </w:trPr>
        <w:tc>
          <w:tcPr>
            <w:tcW w:w="3117" w:type="dxa"/>
            <w:gridSpan w:val="2"/>
          </w:tcPr>
          <w:p w14:paraId="652E2B74" w14:textId="77777777" w:rsidR="00546E83" w:rsidRDefault="00546E83" w:rsidP="00546E83">
            <w:pPr>
              <w:pStyle w:val="CVHeading3"/>
              <w:rPr>
                <w:lang w:val="en-GB"/>
              </w:rPr>
            </w:pPr>
          </w:p>
        </w:tc>
        <w:tc>
          <w:tcPr>
            <w:tcW w:w="7655" w:type="dxa"/>
            <w:gridSpan w:val="13"/>
          </w:tcPr>
          <w:p w14:paraId="3745F01C" w14:textId="77777777" w:rsidR="00546E83" w:rsidRPr="00023EED" w:rsidRDefault="00546E83" w:rsidP="00546E83">
            <w:pPr>
              <w:pStyle w:val="CVNormal"/>
              <w:numPr>
                <w:ilvl w:val="0"/>
                <w:numId w:val="11"/>
              </w:numPr>
              <w:rPr>
                <w:lang w:val="en-GB"/>
              </w:rPr>
            </w:pPr>
            <w:bookmarkStart w:id="1" w:name="_Hlk168326986"/>
            <w:r w:rsidRPr="009D3A91">
              <w:rPr>
                <w:b/>
                <w:bCs/>
                <w:lang w:val="en-GB"/>
              </w:rPr>
              <w:t>Massa F,</w:t>
            </w:r>
            <w:r w:rsidRPr="00023EED">
              <w:rPr>
                <w:lang w:val="en-GB"/>
              </w:rPr>
              <w:t xml:space="preserve"> Farotti L, Eusebi P, Capello E, Dottorini ME, Tranfaglia C, Bauckneht M, Morbelli S, Nobili F, Parnetti L. Reciprocal incremental value of 18F-FDG-PET and cerebrospinal fluid biomarkers in Mild Cognitive Impairment patients suspected for Alzheimer's disease and inconclusive first biomarker. J Alzheimers Dis. 2019;72(4):1193–1207 (IF 3.909) </w:t>
            </w:r>
            <w:bookmarkEnd w:id="1"/>
          </w:p>
        </w:tc>
      </w:tr>
      <w:tr w:rsidR="00546E83" w14:paraId="05A2C500" w14:textId="77777777" w:rsidTr="00E25E80">
        <w:trPr>
          <w:cantSplit/>
        </w:trPr>
        <w:tc>
          <w:tcPr>
            <w:tcW w:w="3117" w:type="dxa"/>
            <w:gridSpan w:val="2"/>
          </w:tcPr>
          <w:p w14:paraId="102E701E" w14:textId="77777777" w:rsidR="00546E83" w:rsidRDefault="00546E83" w:rsidP="00546E83">
            <w:pPr>
              <w:pStyle w:val="CVHeading3"/>
              <w:rPr>
                <w:lang w:val="en-GB"/>
              </w:rPr>
            </w:pPr>
          </w:p>
        </w:tc>
        <w:tc>
          <w:tcPr>
            <w:tcW w:w="7655" w:type="dxa"/>
            <w:gridSpan w:val="13"/>
          </w:tcPr>
          <w:p w14:paraId="608FF3AE" w14:textId="77777777" w:rsidR="00546E83" w:rsidRPr="00023EED" w:rsidRDefault="00546E83" w:rsidP="00546E83">
            <w:pPr>
              <w:pStyle w:val="CVNormal"/>
              <w:numPr>
                <w:ilvl w:val="0"/>
                <w:numId w:val="11"/>
              </w:numPr>
              <w:rPr>
                <w:lang w:val="en-GB"/>
              </w:rPr>
            </w:pPr>
            <w:r w:rsidRPr="0015010D">
              <w:rPr>
                <w:lang w:val="it-IT"/>
              </w:rPr>
              <w:t xml:space="preserve">Gastaldi M, Mariotto S, Giannoccaro MP, Iorio R, Zoccarato M, Nosadini M, Benedetti L, Casagrande S, Di Filippo M, Valeriani M, Ricci S, Bova S, Arbasino C, Mauri M, Versino M, Vigevano F, Papetti L, Romoli M, Lapucci C, </w:t>
            </w:r>
            <w:r w:rsidRPr="009D3A91">
              <w:rPr>
                <w:b/>
                <w:bCs/>
                <w:lang w:val="it-IT"/>
              </w:rPr>
              <w:t>Massa F</w:t>
            </w:r>
            <w:r w:rsidRPr="0015010D">
              <w:rPr>
                <w:lang w:val="it-IT"/>
              </w:rPr>
              <w:t>, Sartori S, Zuliani L, Barilaro A, De Gaspari P, Spagni G, Evoli A, Liguori R, Ferrari S, Marchioni E, Giometto B, Massacesi L, Franciotta D. Subgroup comparison according to clinical phenotype and serostatus in autoimmune encephalitis: a multicenter retrospective study. </w:t>
            </w:r>
            <w:r w:rsidRPr="00023EED">
              <w:rPr>
                <w:lang w:val="en-GB"/>
              </w:rPr>
              <w:t>Eur J Neurol. 2020; 27:633-643 (IF 4.387)</w:t>
            </w:r>
          </w:p>
        </w:tc>
      </w:tr>
      <w:tr w:rsidR="00546E83" w14:paraId="63F094F9" w14:textId="77777777" w:rsidTr="00E25E80">
        <w:trPr>
          <w:cantSplit/>
        </w:trPr>
        <w:tc>
          <w:tcPr>
            <w:tcW w:w="3117" w:type="dxa"/>
            <w:gridSpan w:val="2"/>
          </w:tcPr>
          <w:p w14:paraId="2817B6FE" w14:textId="77777777" w:rsidR="00546E83" w:rsidRDefault="00546E83" w:rsidP="00546E83">
            <w:pPr>
              <w:pStyle w:val="CVHeading3"/>
              <w:rPr>
                <w:lang w:val="en-GB"/>
              </w:rPr>
            </w:pPr>
          </w:p>
        </w:tc>
        <w:tc>
          <w:tcPr>
            <w:tcW w:w="7655" w:type="dxa"/>
            <w:gridSpan w:val="13"/>
          </w:tcPr>
          <w:p w14:paraId="30D40651" w14:textId="77777777" w:rsidR="00546E83" w:rsidRPr="00023EED" w:rsidRDefault="00546E83" w:rsidP="00546E83">
            <w:pPr>
              <w:pStyle w:val="CVNormal"/>
              <w:numPr>
                <w:ilvl w:val="0"/>
                <w:numId w:val="11"/>
              </w:numPr>
              <w:rPr>
                <w:lang w:val="en-GB"/>
              </w:rPr>
            </w:pPr>
            <w:r w:rsidRPr="00023EED">
              <w:rPr>
                <w:lang w:val="en-GB"/>
              </w:rPr>
              <w:t xml:space="preserve">Orso B, Mattei C, Arnaldi D, </w:t>
            </w:r>
            <w:r w:rsidRPr="009D3A91">
              <w:rPr>
                <w:b/>
                <w:bCs/>
                <w:lang w:val="en-GB"/>
              </w:rPr>
              <w:t>Massa F</w:t>
            </w:r>
            <w:r w:rsidRPr="00023EED">
              <w:rPr>
                <w:lang w:val="en-GB"/>
              </w:rPr>
              <w:t>, Serafini G, Plantone D, Doglione E, Grafman J, Nobili F, Pardini M. Clinical and MRI predictors of conversion from Mild Behavioural Impairment to dementia. Am J Geriatr Psychiatry. 2020;28:755−76 (IF 3.488)</w:t>
            </w:r>
          </w:p>
        </w:tc>
      </w:tr>
      <w:tr w:rsidR="00546E83" w14:paraId="743EF708" w14:textId="77777777" w:rsidTr="00E25E80">
        <w:trPr>
          <w:cantSplit/>
        </w:trPr>
        <w:tc>
          <w:tcPr>
            <w:tcW w:w="3117" w:type="dxa"/>
            <w:gridSpan w:val="2"/>
          </w:tcPr>
          <w:p w14:paraId="7E556744" w14:textId="77777777" w:rsidR="00546E83" w:rsidRDefault="00546E83" w:rsidP="00546E83">
            <w:pPr>
              <w:pStyle w:val="CVHeading3"/>
              <w:rPr>
                <w:lang w:val="en-GB"/>
              </w:rPr>
            </w:pPr>
          </w:p>
        </w:tc>
        <w:tc>
          <w:tcPr>
            <w:tcW w:w="7655" w:type="dxa"/>
            <w:gridSpan w:val="13"/>
          </w:tcPr>
          <w:p w14:paraId="2D67874D" w14:textId="77777777" w:rsidR="00546E83" w:rsidRPr="00023EED" w:rsidRDefault="00546E83" w:rsidP="00546E83">
            <w:pPr>
              <w:pStyle w:val="CVNormal"/>
              <w:numPr>
                <w:ilvl w:val="0"/>
                <w:numId w:val="11"/>
              </w:numPr>
              <w:rPr>
                <w:lang w:val="en-GB"/>
              </w:rPr>
            </w:pPr>
            <w:r w:rsidRPr="0015010D">
              <w:rPr>
                <w:lang w:val="it-IT"/>
              </w:rPr>
              <w:t xml:space="preserve">Arnaldi D, Donniaquio A, Mattioli P, </w:t>
            </w:r>
            <w:r w:rsidRPr="009D3A91">
              <w:rPr>
                <w:b/>
                <w:bCs/>
                <w:lang w:val="it-IT"/>
              </w:rPr>
              <w:t>Massa F</w:t>
            </w:r>
            <w:r w:rsidRPr="0015010D">
              <w:rPr>
                <w:lang w:val="it-IT"/>
              </w:rPr>
              <w:t xml:space="preserve">, Grazzini M, Meli R, Filippi L, Grisanti S, Famà F, Terzaghi M, Girtler N, Brugnolo A, Doglione E, Pardini M, Villani F, Nobili F. Epilepsy in Neurodegenerative Dementias: A Clinical, Epidemiological, and EEG Study. </w:t>
            </w:r>
            <w:r w:rsidRPr="00023EED">
              <w:rPr>
                <w:lang w:val="en-GB"/>
              </w:rPr>
              <w:t>J Alzheimers Dis. 2020;74(3):865</w:t>
            </w:r>
            <w:r w:rsidRPr="00023EED">
              <w:rPr>
                <w:rFonts w:ascii="Cambria Math" w:hAnsi="Cambria Math" w:cs="Cambria Math"/>
                <w:lang w:val="en-GB"/>
              </w:rPr>
              <w:t>‐</w:t>
            </w:r>
            <w:r w:rsidRPr="00023EED">
              <w:rPr>
                <w:lang w:val="en-GB"/>
              </w:rPr>
              <w:t>874 (IF 3.909)</w:t>
            </w:r>
          </w:p>
        </w:tc>
      </w:tr>
      <w:tr w:rsidR="00546E83" w14:paraId="133AD515" w14:textId="77777777" w:rsidTr="00E25E80">
        <w:trPr>
          <w:cantSplit/>
        </w:trPr>
        <w:tc>
          <w:tcPr>
            <w:tcW w:w="3117" w:type="dxa"/>
            <w:gridSpan w:val="2"/>
          </w:tcPr>
          <w:p w14:paraId="5EBC7E19" w14:textId="77777777" w:rsidR="00546E83" w:rsidRDefault="00546E83" w:rsidP="00546E83">
            <w:pPr>
              <w:pStyle w:val="CVHeading3"/>
              <w:rPr>
                <w:lang w:val="en-GB"/>
              </w:rPr>
            </w:pPr>
          </w:p>
        </w:tc>
        <w:tc>
          <w:tcPr>
            <w:tcW w:w="7655" w:type="dxa"/>
            <w:gridSpan w:val="13"/>
          </w:tcPr>
          <w:p w14:paraId="003E5F86" w14:textId="77777777" w:rsidR="00546E83" w:rsidRPr="00023EED" w:rsidRDefault="00546E83" w:rsidP="00546E83">
            <w:pPr>
              <w:pStyle w:val="CVNormal"/>
              <w:numPr>
                <w:ilvl w:val="0"/>
                <w:numId w:val="11"/>
              </w:numPr>
              <w:rPr>
                <w:lang w:val="en-GB"/>
              </w:rPr>
            </w:pPr>
            <w:r w:rsidRPr="00023EED">
              <w:rPr>
                <w:lang w:val="en-GB"/>
              </w:rPr>
              <w:t xml:space="preserve">Arnaldi D, Chincarini A, De Carli F, Famà F, Girtler N, Brugnolo A, Pardini M, </w:t>
            </w:r>
            <w:r w:rsidRPr="009D3A91">
              <w:rPr>
                <w:b/>
                <w:bCs/>
                <w:lang w:val="en-GB"/>
              </w:rPr>
              <w:t>Massa F</w:t>
            </w:r>
            <w:r w:rsidRPr="00023EED">
              <w:rPr>
                <w:lang w:val="en-GB"/>
              </w:rPr>
              <w:t>, Meli R, Schenone C, Bauckneht M, Morbelli S, Nobili F. The fate of patients with REM sleep behavior disorder and Mild Cognitive Impairment. Sleep Medicine, 2021;79:205-210 (IF 3.456)</w:t>
            </w:r>
          </w:p>
        </w:tc>
      </w:tr>
      <w:tr w:rsidR="00546E83" w14:paraId="3BEB6175" w14:textId="77777777" w:rsidTr="00E25E80">
        <w:trPr>
          <w:cantSplit/>
        </w:trPr>
        <w:tc>
          <w:tcPr>
            <w:tcW w:w="3117" w:type="dxa"/>
            <w:gridSpan w:val="2"/>
          </w:tcPr>
          <w:p w14:paraId="73289F4B" w14:textId="77777777" w:rsidR="00546E83" w:rsidRDefault="00546E83" w:rsidP="00546E83">
            <w:pPr>
              <w:pStyle w:val="CVHeading3"/>
              <w:rPr>
                <w:lang w:val="en-GB"/>
              </w:rPr>
            </w:pPr>
          </w:p>
        </w:tc>
        <w:tc>
          <w:tcPr>
            <w:tcW w:w="7655" w:type="dxa"/>
            <w:gridSpan w:val="13"/>
          </w:tcPr>
          <w:p w14:paraId="7874064A"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xml:space="preserve">, Zuppa A, Pesce G, Demichelis C, Bergamaschi M, Garnero M, Briani C, Ferrari S, Schenone A, Benedetti L. Bendamustine–rituximab (BR) combined therapy for treatment of immuno-mediated neuropathies associated with hematologic malignancy. J Neurol Sci. 2020 Jun 15;413:116777 (IF 2.65)  </w:t>
            </w:r>
          </w:p>
        </w:tc>
      </w:tr>
      <w:tr w:rsidR="00546E83" w14:paraId="28A5E9F2" w14:textId="77777777" w:rsidTr="00E25E80">
        <w:trPr>
          <w:cantSplit/>
        </w:trPr>
        <w:tc>
          <w:tcPr>
            <w:tcW w:w="3117" w:type="dxa"/>
            <w:gridSpan w:val="2"/>
          </w:tcPr>
          <w:p w14:paraId="3B81F196" w14:textId="77777777" w:rsidR="00546E83" w:rsidRDefault="00546E83" w:rsidP="00546E83">
            <w:pPr>
              <w:pStyle w:val="CVHeading3"/>
              <w:rPr>
                <w:lang w:val="en-GB"/>
              </w:rPr>
            </w:pPr>
          </w:p>
        </w:tc>
        <w:tc>
          <w:tcPr>
            <w:tcW w:w="7655" w:type="dxa"/>
            <w:gridSpan w:val="13"/>
          </w:tcPr>
          <w:p w14:paraId="031DCF6D" w14:textId="77777777" w:rsidR="00546E83" w:rsidRPr="00023EED" w:rsidRDefault="00546E83" w:rsidP="00546E83">
            <w:pPr>
              <w:pStyle w:val="CVNormal"/>
              <w:numPr>
                <w:ilvl w:val="0"/>
                <w:numId w:val="11"/>
              </w:numPr>
              <w:rPr>
                <w:lang w:val="en-GB"/>
              </w:rPr>
            </w:pPr>
            <w:r w:rsidRPr="0015010D">
              <w:rPr>
                <w:lang w:val="it-IT"/>
              </w:rPr>
              <w:t xml:space="preserve">Rosa G, Giannotti C, Martella L, </w:t>
            </w:r>
            <w:r w:rsidRPr="009D3A91">
              <w:rPr>
                <w:b/>
                <w:bCs/>
                <w:lang w:val="it-IT"/>
              </w:rPr>
              <w:t>Massa F</w:t>
            </w:r>
            <w:r w:rsidRPr="0015010D">
              <w:rPr>
                <w:lang w:val="it-IT"/>
              </w:rPr>
              <w:t xml:space="preserve">, Serafini G, Pardini M, Nobili.F, Monacelli F &amp; Disease Management Team on Dementia of the IRCCS Ospedale Policlinico San Martino (Genoa, I). </w:t>
            </w:r>
            <w:r w:rsidRPr="00023EED">
              <w:rPr>
                <w:lang w:val="en-GB"/>
              </w:rPr>
              <w:t xml:space="preserve">Brain Aging, Cardiovascular Diseases, Mixed Dementia, and Frailty in the Oldest Old: From Brain Phenotype to Clinical ExpressioN. J Alzheimers Dis. 2020;75(4):1083-1103 (IF 3.909)  </w:t>
            </w:r>
          </w:p>
        </w:tc>
      </w:tr>
      <w:tr w:rsidR="00546E83" w14:paraId="011A4002" w14:textId="77777777" w:rsidTr="00E25E80">
        <w:trPr>
          <w:cantSplit/>
        </w:trPr>
        <w:tc>
          <w:tcPr>
            <w:tcW w:w="3117" w:type="dxa"/>
            <w:gridSpan w:val="2"/>
          </w:tcPr>
          <w:p w14:paraId="2B545DBF" w14:textId="77777777" w:rsidR="00546E83" w:rsidRDefault="00546E83" w:rsidP="00546E83">
            <w:pPr>
              <w:pStyle w:val="CVHeading3"/>
              <w:rPr>
                <w:lang w:val="en-GB"/>
              </w:rPr>
            </w:pPr>
          </w:p>
        </w:tc>
        <w:tc>
          <w:tcPr>
            <w:tcW w:w="7655" w:type="dxa"/>
            <w:gridSpan w:val="13"/>
          </w:tcPr>
          <w:p w14:paraId="5E9D40CD"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xml:space="preserve"> Meli R, Grazzini M, Famà F, De Carli F, Filippi L, Arnaldi A, Pardini M, Morbelli S, Nobili F. Utility of quantitative EEG in early Lewy body disease, Park Rel Dis. 2020;75:70-75 (IF 3.926)  </w:t>
            </w:r>
          </w:p>
        </w:tc>
      </w:tr>
      <w:tr w:rsidR="00546E83" w14:paraId="5DF16FF6" w14:textId="77777777" w:rsidTr="00E25E80">
        <w:trPr>
          <w:cantSplit/>
        </w:trPr>
        <w:tc>
          <w:tcPr>
            <w:tcW w:w="3117" w:type="dxa"/>
            <w:gridSpan w:val="2"/>
          </w:tcPr>
          <w:p w14:paraId="153E827E" w14:textId="77777777" w:rsidR="00546E83" w:rsidRDefault="00546E83" w:rsidP="00546E83">
            <w:pPr>
              <w:pStyle w:val="CVHeading3"/>
              <w:rPr>
                <w:lang w:val="en-GB"/>
              </w:rPr>
            </w:pPr>
          </w:p>
        </w:tc>
        <w:tc>
          <w:tcPr>
            <w:tcW w:w="7655" w:type="dxa"/>
            <w:gridSpan w:val="13"/>
          </w:tcPr>
          <w:p w14:paraId="1A20E2E2" w14:textId="77777777" w:rsidR="00546E83" w:rsidRPr="00023EED" w:rsidRDefault="00546E83" w:rsidP="00546E83">
            <w:pPr>
              <w:pStyle w:val="CVNormal"/>
              <w:numPr>
                <w:ilvl w:val="0"/>
                <w:numId w:val="11"/>
              </w:numPr>
              <w:rPr>
                <w:lang w:val="en-GB"/>
              </w:rPr>
            </w:pPr>
            <w:r w:rsidRPr="00023EED">
              <w:rPr>
                <w:lang w:val="en-GB"/>
              </w:rPr>
              <w:t xml:space="preserve">Orso B, Arnaldi D, Famà F, Girtler N, Brugnolo A, Doglione E, Filippi L, </w:t>
            </w:r>
            <w:r w:rsidRPr="009D3A91">
              <w:rPr>
                <w:b/>
                <w:bCs/>
                <w:lang w:val="en-GB"/>
              </w:rPr>
              <w:t>Massa F</w:t>
            </w:r>
            <w:r w:rsidRPr="00023EED">
              <w:rPr>
                <w:lang w:val="en-GB"/>
              </w:rPr>
              <w:t>, Peira E, Bauckneht M, Morbelli S, Nobili F, Pardini M, Anatomical and neurochemical bases of theory of mind in de novo Parkinson’s Disease, Cortex, 2020 Sep;130:401-412 (IF 4.009)</w:t>
            </w:r>
          </w:p>
        </w:tc>
      </w:tr>
      <w:tr w:rsidR="00546E83" w14:paraId="340D142C" w14:textId="77777777" w:rsidTr="00E25E80">
        <w:trPr>
          <w:cantSplit/>
        </w:trPr>
        <w:tc>
          <w:tcPr>
            <w:tcW w:w="3117" w:type="dxa"/>
            <w:gridSpan w:val="2"/>
          </w:tcPr>
          <w:p w14:paraId="4F69E57A" w14:textId="77777777" w:rsidR="00546E83" w:rsidRDefault="00546E83" w:rsidP="00546E83">
            <w:pPr>
              <w:pStyle w:val="CVHeading3"/>
              <w:rPr>
                <w:lang w:val="en-GB"/>
              </w:rPr>
            </w:pPr>
            <w:bookmarkStart w:id="2" w:name="_Hlk168326957"/>
          </w:p>
        </w:tc>
        <w:tc>
          <w:tcPr>
            <w:tcW w:w="7655" w:type="dxa"/>
            <w:gridSpan w:val="13"/>
          </w:tcPr>
          <w:p w14:paraId="2C955D0D"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xml:space="preserve"> Grisanti S, Brugnolo A, Doglione E, Orso B, Morbelli S, Bauckneht M, Origone P, Filippi L, Arnaldi D, De Carli F, Pardini M, Pagani M, Nobili F, Girtler N. The role of anterior prefrontal cortex in prospective memory: an exploratory FDG-PET study in early Alzheimer's disease. Neurobiol Aging, 2020; 96: 117-127 (IF 4.347)</w:t>
            </w:r>
          </w:p>
        </w:tc>
      </w:tr>
      <w:bookmarkEnd w:id="2"/>
      <w:tr w:rsidR="00546E83" w14:paraId="431CF314" w14:textId="77777777" w:rsidTr="00E25E80">
        <w:trPr>
          <w:cantSplit/>
        </w:trPr>
        <w:tc>
          <w:tcPr>
            <w:tcW w:w="3117" w:type="dxa"/>
            <w:gridSpan w:val="2"/>
          </w:tcPr>
          <w:p w14:paraId="4A5DB6A2" w14:textId="77777777" w:rsidR="00546E83" w:rsidRDefault="00546E83" w:rsidP="00546E83">
            <w:pPr>
              <w:pStyle w:val="CVHeading3"/>
              <w:rPr>
                <w:lang w:val="en-GB"/>
              </w:rPr>
            </w:pPr>
          </w:p>
        </w:tc>
        <w:tc>
          <w:tcPr>
            <w:tcW w:w="7655" w:type="dxa"/>
            <w:gridSpan w:val="13"/>
          </w:tcPr>
          <w:p w14:paraId="08343E3F" w14:textId="77777777" w:rsidR="00546E83" w:rsidRPr="00023EED" w:rsidRDefault="00546E83" w:rsidP="00546E83">
            <w:pPr>
              <w:pStyle w:val="CVNormal"/>
              <w:numPr>
                <w:ilvl w:val="0"/>
                <w:numId w:val="11"/>
              </w:numPr>
              <w:rPr>
                <w:lang w:val="en-GB"/>
              </w:rPr>
            </w:pPr>
            <w:r w:rsidRPr="00023EED">
              <w:rPr>
                <w:lang w:val="en-GB"/>
              </w:rPr>
              <w:t xml:space="preserve">Morbelli S, Arnaldi D, Cella E, Raffa S, Donegani MI, Capitanio S, </w:t>
            </w:r>
            <w:r w:rsidRPr="009D3A91">
              <w:rPr>
                <w:b/>
                <w:bCs/>
                <w:lang w:val="en-GB"/>
              </w:rPr>
              <w:t>Massa F</w:t>
            </w:r>
            <w:r w:rsidRPr="00023EED">
              <w:rPr>
                <w:lang w:val="en-GB"/>
              </w:rPr>
              <w:t>, Miceli A, Filippi L, Chincarini A, Nobili F. Striatal dopamine transporter SPECT quantification: head-to-head comparison between two three-dimensional automatic tools. EJNMMI Res. 2020 Nov 7;10(1):137 (IF 2.64)</w:t>
            </w:r>
          </w:p>
        </w:tc>
      </w:tr>
      <w:tr w:rsidR="00546E83" w14:paraId="2852BBAC" w14:textId="77777777" w:rsidTr="00E25E80">
        <w:trPr>
          <w:cantSplit/>
        </w:trPr>
        <w:tc>
          <w:tcPr>
            <w:tcW w:w="3117" w:type="dxa"/>
            <w:gridSpan w:val="2"/>
          </w:tcPr>
          <w:p w14:paraId="7E8AF780" w14:textId="77777777" w:rsidR="00546E83" w:rsidRDefault="00546E83" w:rsidP="00546E83">
            <w:pPr>
              <w:pStyle w:val="CVHeading3"/>
              <w:rPr>
                <w:lang w:val="en-GB"/>
              </w:rPr>
            </w:pPr>
          </w:p>
        </w:tc>
        <w:tc>
          <w:tcPr>
            <w:tcW w:w="7655" w:type="dxa"/>
            <w:gridSpan w:val="13"/>
          </w:tcPr>
          <w:p w14:paraId="3445DBD7" w14:textId="77777777" w:rsidR="00546E83" w:rsidRPr="00023EED" w:rsidRDefault="00546E83" w:rsidP="00546E83">
            <w:pPr>
              <w:pStyle w:val="CVNormal"/>
              <w:numPr>
                <w:ilvl w:val="0"/>
                <w:numId w:val="11"/>
              </w:numPr>
              <w:rPr>
                <w:lang w:val="en-GB"/>
              </w:rPr>
            </w:pPr>
            <w:r w:rsidRPr="00023EED">
              <w:rPr>
                <w:lang w:val="en-GB"/>
              </w:rPr>
              <w:t xml:space="preserve">Arnaldi D, Famà F, Girtler N, Brugnolo A, Pardini M, Mattioli P, Meli R, </w:t>
            </w:r>
            <w:r w:rsidRPr="009D3A91">
              <w:rPr>
                <w:b/>
                <w:bCs/>
                <w:lang w:val="en-GB"/>
              </w:rPr>
              <w:t>Massa F,</w:t>
            </w:r>
            <w:r w:rsidRPr="00023EED">
              <w:rPr>
                <w:lang w:val="en-GB"/>
              </w:rPr>
              <w:t xml:space="preserve"> Orso B, Sormani MP, Donegani MI, Bauckneht M, Morbelli S, Nobili F. REMeDio: a proof-of-concept neuroprotection study for prodromal synucleinopathies. Eur J Neurol. 2021 Apr;28(4):1210-1217 (IF 4.516)</w:t>
            </w:r>
          </w:p>
        </w:tc>
      </w:tr>
      <w:tr w:rsidR="00546E83" w14:paraId="72EE56F7" w14:textId="77777777" w:rsidTr="00E25E80">
        <w:trPr>
          <w:cantSplit/>
        </w:trPr>
        <w:tc>
          <w:tcPr>
            <w:tcW w:w="3117" w:type="dxa"/>
            <w:gridSpan w:val="2"/>
          </w:tcPr>
          <w:p w14:paraId="2EB2292C" w14:textId="77777777" w:rsidR="00546E83" w:rsidRDefault="00546E83" w:rsidP="00546E83">
            <w:pPr>
              <w:pStyle w:val="CVHeading3"/>
              <w:rPr>
                <w:lang w:val="en-GB"/>
              </w:rPr>
            </w:pPr>
          </w:p>
        </w:tc>
        <w:tc>
          <w:tcPr>
            <w:tcW w:w="7655" w:type="dxa"/>
            <w:gridSpan w:val="13"/>
          </w:tcPr>
          <w:p w14:paraId="03E24A8A" w14:textId="77777777" w:rsidR="00546E83" w:rsidRPr="00023EED" w:rsidRDefault="00546E83" w:rsidP="00546E83">
            <w:pPr>
              <w:pStyle w:val="CVNormal"/>
              <w:numPr>
                <w:ilvl w:val="0"/>
                <w:numId w:val="11"/>
              </w:numPr>
              <w:rPr>
                <w:lang w:val="en-GB"/>
              </w:rPr>
            </w:pPr>
            <w:r w:rsidRPr="00023EED">
              <w:rPr>
                <w:lang w:val="en-GB"/>
              </w:rPr>
              <w:t xml:space="preserve">Brugnolo A, Girtler N, Doglione E, Orso B, </w:t>
            </w:r>
            <w:r w:rsidRPr="009D3A91">
              <w:rPr>
                <w:b/>
                <w:bCs/>
                <w:lang w:val="en-GB"/>
              </w:rPr>
              <w:t>Massa F,</w:t>
            </w:r>
            <w:r w:rsidRPr="00023EED">
              <w:rPr>
                <w:lang w:val="en-GB"/>
              </w:rPr>
              <w:t xml:space="preserve"> Donegani MI, Bauckneht M, Morbelli S, Arnaldi D, Nobili F, Pardini M. Brain Resources: How Semantic Cueing Works in Mild Cognitive Impairment due to Alzheimer’s Disease (MCI-AD). Diagnostics. 2021; 11(1):108 (IF 3.110)</w:t>
            </w:r>
          </w:p>
        </w:tc>
      </w:tr>
      <w:tr w:rsidR="00546E83" w14:paraId="41AD2AC4" w14:textId="77777777" w:rsidTr="00E25E80">
        <w:trPr>
          <w:cantSplit/>
        </w:trPr>
        <w:tc>
          <w:tcPr>
            <w:tcW w:w="3117" w:type="dxa"/>
            <w:gridSpan w:val="2"/>
          </w:tcPr>
          <w:p w14:paraId="3DF5A979" w14:textId="77777777" w:rsidR="00546E83" w:rsidRDefault="00546E83" w:rsidP="00546E83">
            <w:pPr>
              <w:pStyle w:val="CVHeading3"/>
              <w:rPr>
                <w:lang w:val="en-GB"/>
              </w:rPr>
            </w:pPr>
          </w:p>
        </w:tc>
        <w:tc>
          <w:tcPr>
            <w:tcW w:w="7655" w:type="dxa"/>
            <w:gridSpan w:val="13"/>
          </w:tcPr>
          <w:p w14:paraId="14736478" w14:textId="77777777" w:rsidR="00546E83" w:rsidRPr="00023EED" w:rsidRDefault="00546E83" w:rsidP="00546E83">
            <w:pPr>
              <w:pStyle w:val="CVNormal"/>
              <w:numPr>
                <w:ilvl w:val="0"/>
                <w:numId w:val="11"/>
              </w:numPr>
              <w:rPr>
                <w:lang w:val="en-GB"/>
              </w:rPr>
            </w:pPr>
            <w:r w:rsidRPr="00023EED">
              <w:rPr>
                <w:lang w:val="en-GB"/>
              </w:rPr>
              <w:t xml:space="preserve">Mattioli P, Pardini M, Famà F, Girtler N, Brugnolo A, Orso B, Meli R, Filippi L, Grisanti S, </w:t>
            </w:r>
            <w:r w:rsidRPr="009D3A91">
              <w:rPr>
                <w:b/>
                <w:bCs/>
                <w:lang w:val="en-GB"/>
              </w:rPr>
              <w:t>Massa F</w:t>
            </w:r>
            <w:r w:rsidRPr="00023EED">
              <w:rPr>
                <w:lang w:val="en-GB"/>
              </w:rPr>
              <w:t>, Bauckneht M, Miceli A, Terzaghi M, Morbelli S, Nobili F, Arnaldi D. Cuneus/precuneus as a central hub for brain functional connectivity of mild cognitive impairment in idiopathic REM sleep behavior patients. Eur J Nucl Med Mol Imaging. 2021 Aug;48(9):2834-2845. doi: 10.1007/s00259-021-05205-6 (IF 7.08).</w:t>
            </w:r>
          </w:p>
        </w:tc>
      </w:tr>
      <w:tr w:rsidR="00546E83" w14:paraId="7D1B036E" w14:textId="77777777" w:rsidTr="00E25E80">
        <w:trPr>
          <w:cantSplit/>
        </w:trPr>
        <w:tc>
          <w:tcPr>
            <w:tcW w:w="3117" w:type="dxa"/>
            <w:gridSpan w:val="2"/>
          </w:tcPr>
          <w:p w14:paraId="62906DB0" w14:textId="77777777" w:rsidR="00546E83" w:rsidRDefault="00546E83" w:rsidP="00546E83">
            <w:pPr>
              <w:pStyle w:val="CVHeading3"/>
              <w:rPr>
                <w:lang w:val="en-GB"/>
              </w:rPr>
            </w:pPr>
          </w:p>
        </w:tc>
        <w:tc>
          <w:tcPr>
            <w:tcW w:w="7655" w:type="dxa"/>
            <w:gridSpan w:val="13"/>
          </w:tcPr>
          <w:p w14:paraId="59CCD985"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xml:space="preserve"> Filippi L, Benedetti L, Morbelli S, Nobili F. FDG PET Unveils the Course of Paraneoplastic Cerebellar Degeneration: A Semiquantitative Analysis. Clin Nucl Med. 2021 Jun 1;46(6):e327-e328. (IF 6.622)</w:t>
            </w:r>
          </w:p>
        </w:tc>
      </w:tr>
      <w:tr w:rsidR="00546E83" w14:paraId="3F5B1009" w14:textId="77777777" w:rsidTr="00E25E80">
        <w:trPr>
          <w:cantSplit/>
        </w:trPr>
        <w:tc>
          <w:tcPr>
            <w:tcW w:w="3117" w:type="dxa"/>
            <w:gridSpan w:val="2"/>
          </w:tcPr>
          <w:p w14:paraId="797D3047" w14:textId="77777777" w:rsidR="00546E83" w:rsidRDefault="00546E83" w:rsidP="00546E83">
            <w:pPr>
              <w:pStyle w:val="CVHeading3"/>
              <w:rPr>
                <w:lang w:val="en-GB"/>
              </w:rPr>
            </w:pPr>
          </w:p>
        </w:tc>
        <w:tc>
          <w:tcPr>
            <w:tcW w:w="7655" w:type="dxa"/>
            <w:gridSpan w:val="13"/>
          </w:tcPr>
          <w:p w14:paraId="52B203BC" w14:textId="77777777" w:rsidR="00546E83" w:rsidRPr="00023EED" w:rsidRDefault="00546E83" w:rsidP="00546E83">
            <w:pPr>
              <w:pStyle w:val="CVNormal"/>
              <w:numPr>
                <w:ilvl w:val="0"/>
                <w:numId w:val="11"/>
              </w:numPr>
              <w:rPr>
                <w:lang w:val="en-GB"/>
              </w:rPr>
            </w:pPr>
            <w:r w:rsidRPr="00023EED">
              <w:rPr>
                <w:lang w:val="en-GB"/>
              </w:rPr>
              <w:t xml:space="preserve">Donegani MI, Miceli A, Pardini M, Bauckneht M, Chiola S, Pennone M, Marini C, </w:t>
            </w:r>
            <w:r w:rsidRPr="009D3A91">
              <w:rPr>
                <w:b/>
                <w:bCs/>
                <w:lang w:val="en-GB"/>
              </w:rPr>
              <w:t>Massa F</w:t>
            </w:r>
            <w:r w:rsidRPr="00023EED">
              <w:rPr>
                <w:lang w:val="en-GB"/>
              </w:rPr>
              <w:t>, Raffa S, Ferrarazzo G, Arnaldi D, Sambuceti G, Nobili F, Morbelli S. Brain Metabolic Correlates of Persistent Olfactory Dysfunction after SARS-Cov2 Infection. Biomedicines. 2021 Mar 12;9(3):287 (IF 4.717)</w:t>
            </w:r>
          </w:p>
        </w:tc>
      </w:tr>
      <w:tr w:rsidR="00546E83" w14:paraId="72634EA1" w14:textId="77777777" w:rsidTr="00E25E80">
        <w:trPr>
          <w:cantSplit/>
        </w:trPr>
        <w:tc>
          <w:tcPr>
            <w:tcW w:w="3117" w:type="dxa"/>
            <w:gridSpan w:val="2"/>
          </w:tcPr>
          <w:p w14:paraId="2900808F" w14:textId="77777777" w:rsidR="00546E83" w:rsidRDefault="00546E83" w:rsidP="00546E83">
            <w:pPr>
              <w:pStyle w:val="CVHeading3"/>
              <w:rPr>
                <w:lang w:val="en-GB"/>
              </w:rPr>
            </w:pPr>
          </w:p>
        </w:tc>
        <w:tc>
          <w:tcPr>
            <w:tcW w:w="7655" w:type="dxa"/>
            <w:gridSpan w:val="13"/>
          </w:tcPr>
          <w:p w14:paraId="1350AF5D" w14:textId="77777777" w:rsidR="00546E83" w:rsidRPr="00023EED" w:rsidRDefault="00546E83" w:rsidP="00546E83">
            <w:pPr>
              <w:pStyle w:val="CVNormal"/>
              <w:numPr>
                <w:ilvl w:val="0"/>
                <w:numId w:val="11"/>
              </w:numPr>
              <w:rPr>
                <w:lang w:val="en-GB"/>
              </w:rPr>
            </w:pPr>
            <w:r w:rsidRPr="00023EED">
              <w:rPr>
                <w:lang w:val="en-GB"/>
              </w:rPr>
              <w:t xml:space="preserve">Orso B, Arnaldi D, Girtler N, Brugnolo A, Doglione E, Mattioli P, Biassoni E, Fancellu R, </w:t>
            </w:r>
            <w:r w:rsidRPr="009D3A91">
              <w:rPr>
                <w:b/>
                <w:bCs/>
                <w:lang w:val="en-GB"/>
              </w:rPr>
              <w:t>Massa F</w:t>
            </w:r>
            <w:r w:rsidRPr="00023EED">
              <w:rPr>
                <w:lang w:val="en-GB"/>
              </w:rPr>
              <w:t>, Bauckneht M, Chiola S, Morbelli S, Nobili F, Pardini M. Dopaminergic and Serotonergic Degeneration and Cortical [18F]Fluorodeoxyglucose Positron Emission Tomography in De Novo Parkinson's Disease. Mov Disord. 2021 May 22; 36: 2293-2302 (IF 8.679)</w:t>
            </w:r>
          </w:p>
        </w:tc>
      </w:tr>
      <w:tr w:rsidR="00546E83" w14:paraId="49A23C20" w14:textId="77777777" w:rsidTr="00E25E80">
        <w:trPr>
          <w:cantSplit/>
        </w:trPr>
        <w:tc>
          <w:tcPr>
            <w:tcW w:w="3117" w:type="dxa"/>
            <w:gridSpan w:val="2"/>
          </w:tcPr>
          <w:p w14:paraId="37CCB41F" w14:textId="77777777" w:rsidR="00546E83" w:rsidRDefault="00546E83" w:rsidP="00546E83">
            <w:pPr>
              <w:pStyle w:val="CVHeading3"/>
              <w:rPr>
                <w:lang w:val="en-GB"/>
              </w:rPr>
            </w:pPr>
          </w:p>
        </w:tc>
        <w:tc>
          <w:tcPr>
            <w:tcW w:w="7655" w:type="dxa"/>
            <w:gridSpan w:val="13"/>
          </w:tcPr>
          <w:p w14:paraId="4326D072" w14:textId="5891CA15" w:rsidR="00546E83" w:rsidRPr="00023EED" w:rsidRDefault="00546E83" w:rsidP="00546E83">
            <w:pPr>
              <w:pStyle w:val="CVNormal"/>
              <w:numPr>
                <w:ilvl w:val="0"/>
                <w:numId w:val="11"/>
              </w:numPr>
              <w:rPr>
                <w:lang w:val="en-GB"/>
              </w:rPr>
            </w:pPr>
            <w:r w:rsidRPr="00023EED">
              <w:rPr>
                <w:lang w:val="en-GB"/>
              </w:rPr>
              <w:t xml:space="preserve">Grisanti SG, Franciotta D, Garnero M, Zuppa A, </w:t>
            </w:r>
            <w:r w:rsidRPr="009D3A91">
              <w:rPr>
                <w:b/>
                <w:bCs/>
                <w:lang w:val="en-GB"/>
              </w:rPr>
              <w:t>Massa F,</w:t>
            </w:r>
            <w:r w:rsidRPr="00023EED">
              <w:rPr>
                <w:lang w:val="en-GB"/>
              </w:rPr>
              <w:t xml:space="preserve"> Mobilia EM, Pesce G, Schenone A, Benedetti L. A case series of parainfectious Guillain-Barré syndrome linked to influenza A (H1N1) virus infection. J Neuroimmunology. 2021 Aug 15;357:577605</w:t>
            </w:r>
            <w:r>
              <w:rPr>
                <w:lang w:val="en-GB"/>
              </w:rPr>
              <w:t xml:space="preserve"> </w:t>
            </w:r>
            <w:r w:rsidRPr="00023EED">
              <w:rPr>
                <w:lang w:val="en-GB"/>
              </w:rPr>
              <w:t>(IF 3.125)</w:t>
            </w:r>
          </w:p>
        </w:tc>
      </w:tr>
      <w:tr w:rsidR="00546E83" w14:paraId="67D8693D" w14:textId="77777777" w:rsidTr="00E25E80">
        <w:trPr>
          <w:cantSplit/>
        </w:trPr>
        <w:tc>
          <w:tcPr>
            <w:tcW w:w="3117" w:type="dxa"/>
            <w:gridSpan w:val="2"/>
          </w:tcPr>
          <w:p w14:paraId="74F00F83" w14:textId="77777777" w:rsidR="00546E83" w:rsidRDefault="00546E83" w:rsidP="00546E83">
            <w:pPr>
              <w:pStyle w:val="CVHeading3"/>
              <w:rPr>
                <w:lang w:val="en-GB"/>
              </w:rPr>
            </w:pPr>
          </w:p>
        </w:tc>
        <w:tc>
          <w:tcPr>
            <w:tcW w:w="7655" w:type="dxa"/>
            <w:gridSpan w:val="13"/>
          </w:tcPr>
          <w:p w14:paraId="388FF89F" w14:textId="4A09C886" w:rsidR="00546E83" w:rsidRPr="00023EED" w:rsidRDefault="00546E83" w:rsidP="00546E83">
            <w:pPr>
              <w:pStyle w:val="CVNormal"/>
              <w:numPr>
                <w:ilvl w:val="0"/>
                <w:numId w:val="11"/>
              </w:numPr>
              <w:rPr>
                <w:lang w:val="en-GB"/>
              </w:rPr>
            </w:pPr>
            <w:r w:rsidRPr="00023EED">
              <w:rPr>
                <w:lang w:val="en-GB"/>
              </w:rPr>
              <w:t xml:space="preserve">Demichelis C, Grisanti S, </w:t>
            </w:r>
            <w:r w:rsidRPr="009D3A91">
              <w:rPr>
                <w:b/>
                <w:bCs/>
                <w:lang w:val="en-GB"/>
              </w:rPr>
              <w:t>Massa F</w:t>
            </w:r>
            <w:r w:rsidRPr="00EB1B15">
              <w:rPr>
                <w:rFonts w:ascii="Wingdings" w:hAnsi="Wingdings"/>
                <w:vertAlign w:val="superscript"/>
              </w:rPr>
              <w:t></w:t>
            </w:r>
            <w:r w:rsidRPr="009D3A91">
              <w:rPr>
                <w:b/>
                <w:bCs/>
                <w:lang w:val="en-GB"/>
              </w:rPr>
              <w:t>,</w:t>
            </w:r>
            <w:r w:rsidRPr="00023EED">
              <w:rPr>
                <w:lang w:val="en-GB"/>
              </w:rPr>
              <w:t xml:space="preserve"> Serrati C, Beronio A, Mannironi A, Mobilia E, Briani C, Schenone A, Benedetti L. Abnormal sweating and "skin flushing" as possible predictive factor for treatment related fluctuations in Guillain-Barré syndrome: a case series and a review of the literature. J Neurol Sci. 2021 Sep 15;428:117589</w:t>
            </w:r>
            <w:r>
              <w:rPr>
                <w:lang w:val="en-GB"/>
              </w:rPr>
              <w:t xml:space="preserve"> </w:t>
            </w:r>
            <w:r w:rsidRPr="00023EED">
              <w:rPr>
                <w:lang w:val="en-GB"/>
              </w:rPr>
              <w:t>(IF 3.181)</w:t>
            </w:r>
          </w:p>
        </w:tc>
      </w:tr>
      <w:tr w:rsidR="00546E83" w14:paraId="5F499956" w14:textId="77777777" w:rsidTr="00E25E80">
        <w:trPr>
          <w:cantSplit/>
        </w:trPr>
        <w:tc>
          <w:tcPr>
            <w:tcW w:w="3117" w:type="dxa"/>
            <w:gridSpan w:val="2"/>
          </w:tcPr>
          <w:p w14:paraId="215B183E" w14:textId="77777777" w:rsidR="00546E83" w:rsidRDefault="00546E83" w:rsidP="00546E83">
            <w:pPr>
              <w:pStyle w:val="CVHeading3"/>
              <w:rPr>
                <w:lang w:val="en-GB"/>
              </w:rPr>
            </w:pPr>
            <w:bookmarkStart w:id="3" w:name="_Hlk168326884"/>
          </w:p>
        </w:tc>
        <w:tc>
          <w:tcPr>
            <w:tcW w:w="7655" w:type="dxa"/>
            <w:gridSpan w:val="13"/>
          </w:tcPr>
          <w:p w14:paraId="3EBDD937" w14:textId="075E5C5B" w:rsidR="00546E83" w:rsidRPr="00023EED" w:rsidRDefault="00546E83" w:rsidP="00546E83">
            <w:pPr>
              <w:pStyle w:val="CVNormal"/>
              <w:numPr>
                <w:ilvl w:val="0"/>
                <w:numId w:val="11"/>
              </w:numPr>
              <w:rPr>
                <w:lang w:val="en-GB"/>
              </w:rPr>
            </w:pPr>
            <w:r w:rsidRPr="00023EED">
              <w:rPr>
                <w:lang w:val="en-GB"/>
              </w:rPr>
              <w:t>Gómez de San José N</w:t>
            </w:r>
            <w:r w:rsidRPr="009D3A91">
              <w:rPr>
                <w:b/>
                <w:bCs/>
                <w:lang w:val="en-GB"/>
              </w:rPr>
              <w:t>, Massa F</w:t>
            </w:r>
            <w:r w:rsidRPr="00023EED">
              <w:rPr>
                <w:lang w:val="en-GB"/>
              </w:rPr>
              <w:t>, Halbgebauer S, Oeckl P, Steinacker P, Otto M. Neuronal pentraxins as biomarkers of synaptic activity: from physiological functions to pathological changes in neurodegeneration. J. Neural Transm. 2021(IF=4.348)</w:t>
            </w:r>
          </w:p>
        </w:tc>
      </w:tr>
      <w:tr w:rsidR="00546E83" w14:paraId="171294D1" w14:textId="77777777" w:rsidTr="00E25E80">
        <w:trPr>
          <w:cantSplit/>
        </w:trPr>
        <w:tc>
          <w:tcPr>
            <w:tcW w:w="3117" w:type="dxa"/>
            <w:gridSpan w:val="2"/>
          </w:tcPr>
          <w:p w14:paraId="676CDB7C" w14:textId="77777777" w:rsidR="00546E83" w:rsidRDefault="00546E83" w:rsidP="00546E83">
            <w:pPr>
              <w:pStyle w:val="CVHeading3"/>
              <w:rPr>
                <w:lang w:val="en-GB"/>
              </w:rPr>
            </w:pPr>
          </w:p>
        </w:tc>
        <w:tc>
          <w:tcPr>
            <w:tcW w:w="7655" w:type="dxa"/>
            <w:gridSpan w:val="13"/>
          </w:tcPr>
          <w:p w14:paraId="562D08E6" w14:textId="1891A7D7" w:rsidR="00546E83" w:rsidRPr="00023EED" w:rsidRDefault="00546E83" w:rsidP="00546E83">
            <w:pPr>
              <w:pStyle w:val="CVNormal"/>
              <w:numPr>
                <w:ilvl w:val="0"/>
                <w:numId w:val="11"/>
              </w:numPr>
              <w:rPr>
                <w:lang w:val="en-GB"/>
              </w:rPr>
            </w:pPr>
            <w:r w:rsidRPr="00023EED">
              <w:rPr>
                <w:lang w:val="en-GB"/>
              </w:rPr>
              <w:t xml:space="preserve">Arnaldi D, Mattioli P, Famà F, Girtler N, Brugnolo A, Pardini M, Donniaquio A, </w:t>
            </w:r>
            <w:r w:rsidRPr="009D3A91">
              <w:rPr>
                <w:b/>
                <w:bCs/>
                <w:lang w:val="en-GB"/>
              </w:rPr>
              <w:t xml:space="preserve">Massa F, </w:t>
            </w:r>
            <w:r w:rsidRPr="00023EED">
              <w:rPr>
                <w:lang w:val="en-GB"/>
              </w:rPr>
              <w:t>Orso B, Raffa S, Bauckneht M, Morbelli S, Nobili F. Stratification Tools for Disease-Modifying Trials in Prodromal Synucleinopathy. Mov Disord 2022 Jan;37(1):52-61</w:t>
            </w:r>
            <w:r>
              <w:rPr>
                <w:lang w:val="en-GB"/>
              </w:rPr>
              <w:t xml:space="preserve"> </w:t>
            </w:r>
            <w:r w:rsidRPr="00023EED">
              <w:rPr>
                <w:lang w:val="en-GB"/>
              </w:rPr>
              <w:t>(IF 10.338)</w:t>
            </w:r>
          </w:p>
        </w:tc>
      </w:tr>
      <w:tr w:rsidR="00546E83" w14:paraId="43E603C3" w14:textId="77777777" w:rsidTr="00E25E80">
        <w:trPr>
          <w:cantSplit/>
        </w:trPr>
        <w:tc>
          <w:tcPr>
            <w:tcW w:w="3117" w:type="dxa"/>
            <w:gridSpan w:val="2"/>
          </w:tcPr>
          <w:p w14:paraId="64644908" w14:textId="77777777" w:rsidR="00546E83" w:rsidRDefault="00546E83" w:rsidP="00546E83">
            <w:pPr>
              <w:pStyle w:val="CVHeading3"/>
              <w:rPr>
                <w:lang w:val="en-GB"/>
              </w:rPr>
            </w:pPr>
          </w:p>
        </w:tc>
        <w:tc>
          <w:tcPr>
            <w:tcW w:w="7655" w:type="dxa"/>
            <w:gridSpan w:val="13"/>
          </w:tcPr>
          <w:p w14:paraId="765296D6" w14:textId="77777777" w:rsidR="00546E83" w:rsidRPr="00023EED" w:rsidRDefault="00546E83" w:rsidP="00546E83">
            <w:pPr>
              <w:pStyle w:val="CVNormal"/>
              <w:numPr>
                <w:ilvl w:val="0"/>
                <w:numId w:val="11"/>
              </w:numPr>
              <w:rPr>
                <w:lang w:val="en-GB"/>
              </w:rPr>
            </w:pPr>
            <w:r w:rsidRPr="00023EED">
              <w:rPr>
                <w:lang w:val="en-GB"/>
              </w:rPr>
              <w:t>Orso B, Famà F, Giorgetti L, Mattioli P, Donniaquio A, Girtler N, Brignolo A</w:t>
            </w:r>
            <w:r w:rsidRPr="009D3A91">
              <w:rPr>
                <w:b/>
                <w:bCs/>
                <w:lang w:val="en-GB"/>
              </w:rPr>
              <w:t>, Massa F</w:t>
            </w:r>
            <w:r w:rsidRPr="00023EED">
              <w:rPr>
                <w:lang w:val="en-GB"/>
              </w:rPr>
              <w:t>, Peira E, Pardini M, Morbelli S, Nobili F, Arnaldi D. Polysomnographic correlates of sleep disturbances in de novo, drug naïve Parkinson's Disease. Neurol Sci. 2022 Apr;43(4):2531-2536 (IF 3.307)</w:t>
            </w:r>
          </w:p>
        </w:tc>
      </w:tr>
      <w:tr w:rsidR="00546E83" w14:paraId="153B4644" w14:textId="77777777" w:rsidTr="00E25E80">
        <w:trPr>
          <w:cantSplit/>
        </w:trPr>
        <w:tc>
          <w:tcPr>
            <w:tcW w:w="3117" w:type="dxa"/>
            <w:gridSpan w:val="2"/>
          </w:tcPr>
          <w:p w14:paraId="75781F8D" w14:textId="77777777" w:rsidR="00546E83" w:rsidRDefault="00546E83" w:rsidP="00546E83">
            <w:pPr>
              <w:pStyle w:val="CVHeading3"/>
              <w:rPr>
                <w:lang w:val="en-GB"/>
              </w:rPr>
            </w:pPr>
          </w:p>
        </w:tc>
        <w:tc>
          <w:tcPr>
            <w:tcW w:w="7655" w:type="dxa"/>
            <w:gridSpan w:val="13"/>
          </w:tcPr>
          <w:p w14:paraId="1C5F59DD" w14:textId="77777777"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xml:space="preserve"> Chincarini A, Bauckneht M, Raffa S, Peira E, Arnaldi A, Pardini M, Pagani M, Orso B, Donegani MI, Brugnolo A, Biassoni E, Mattioli P, Girtler N, Guerra UP, Morbelli S, Nobili F. Added value of semi-quantitative analysis of brain FDG-PET for the differentiation between MCI-Lewy bodies and MCI due to Alzheimer’s disease. Eur J Nucl Med Mol Imaging. 2022; 49:1263–1274 (IF=9.236)</w:t>
            </w:r>
          </w:p>
        </w:tc>
      </w:tr>
      <w:bookmarkEnd w:id="3"/>
      <w:tr w:rsidR="00546E83" w14:paraId="0057C1AE" w14:textId="77777777" w:rsidTr="00E25E80">
        <w:trPr>
          <w:cantSplit/>
        </w:trPr>
        <w:tc>
          <w:tcPr>
            <w:tcW w:w="3117" w:type="dxa"/>
            <w:gridSpan w:val="2"/>
          </w:tcPr>
          <w:p w14:paraId="5B6F4C9D" w14:textId="77777777" w:rsidR="00546E83" w:rsidRDefault="00546E83" w:rsidP="00546E83">
            <w:pPr>
              <w:pStyle w:val="CVHeading3"/>
              <w:rPr>
                <w:lang w:val="en-GB"/>
              </w:rPr>
            </w:pPr>
          </w:p>
        </w:tc>
        <w:tc>
          <w:tcPr>
            <w:tcW w:w="7655" w:type="dxa"/>
            <w:gridSpan w:val="13"/>
          </w:tcPr>
          <w:p w14:paraId="57DB00EB" w14:textId="77777777" w:rsidR="00546E83" w:rsidRPr="00023EED" w:rsidRDefault="00546E83" w:rsidP="00546E83">
            <w:pPr>
              <w:pStyle w:val="CVNormal"/>
              <w:numPr>
                <w:ilvl w:val="0"/>
                <w:numId w:val="11"/>
              </w:numPr>
              <w:rPr>
                <w:lang w:val="en-GB"/>
              </w:rPr>
            </w:pPr>
            <w:r w:rsidRPr="00023EED">
              <w:rPr>
                <w:lang w:val="en-GB"/>
              </w:rPr>
              <w:t xml:space="preserve">Orso B, Lorenzini L, Arnaldi D, Girtler N, Brugnolo A, Doglione E, Mattioli P, Biassoni E, </w:t>
            </w:r>
            <w:r w:rsidRPr="009D3A91">
              <w:rPr>
                <w:b/>
                <w:bCs/>
                <w:lang w:val="en-GB"/>
              </w:rPr>
              <w:t>Massa F</w:t>
            </w:r>
            <w:r w:rsidRPr="00023EED">
              <w:rPr>
                <w:lang w:val="en-GB"/>
              </w:rPr>
              <w:t>, Peira E, Bauckneht M, Donegani MI, Morbelli S, Nobili F, Pardini M. The Role of Hub and Spoke Regions in Theory of Mind in Early Alzheimer’s Disease and Frontotemporal Dementia. Biomedicines. 2022; 10(3):544 (IF 6.081)</w:t>
            </w:r>
          </w:p>
        </w:tc>
      </w:tr>
      <w:tr w:rsidR="00546E83" w14:paraId="4760A479" w14:textId="77777777" w:rsidTr="00E25E80">
        <w:trPr>
          <w:cantSplit/>
        </w:trPr>
        <w:tc>
          <w:tcPr>
            <w:tcW w:w="3117" w:type="dxa"/>
            <w:gridSpan w:val="2"/>
          </w:tcPr>
          <w:p w14:paraId="4B70CED8" w14:textId="77777777" w:rsidR="00546E83" w:rsidRDefault="00546E83" w:rsidP="00546E83">
            <w:pPr>
              <w:pStyle w:val="CVHeading3"/>
              <w:rPr>
                <w:lang w:val="en-GB"/>
              </w:rPr>
            </w:pPr>
          </w:p>
        </w:tc>
        <w:tc>
          <w:tcPr>
            <w:tcW w:w="7655" w:type="dxa"/>
            <w:gridSpan w:val="13"/>
          </w:tcPr>
          <w:p w14:paraId="41BC16ED" w14:textId="77777777" w:rsidR="00546E83" w:rsidRPr="00023EED" w:rsidRDefault="00546E83" w:rsidP="00546E83">
            <w:pPr>
              <w:pStyle w:val="CVNormal"/>
              <w:numPr>
                <w:ilvl w:val="0"/>
                <w:numId w:val="11"/>
              </w:numPr>
              <w:rPr>
                <w:lang w:val="en-GB"/>
              </w:rPr>
            </w:pPr>
            <w:r w:rsidRPr="00023EED">
              <w:rPr>
                <w:lang w:val="en-GB"/>
              </w:rPr>
              <w:t xml:space="preserve">Girtler N, Chincarini A, Brugnolo A, Doglione E, Orso B, Morbelli S, </w:t>
            </w:r>
            <w:r w:rsidRPr="009D3A91">
              <w:rPr>
                <w:b/>
                <w:bCs/>
                <w:lang w:val="en-GB"/>
              </w:rPr>
              <w:t>Massa F</w:t>
            </w:r>
            <w:r w:rsidRPr="00023EED">
              <w:rPr>
                <w:lang w:val="en-GB"/>
              </w:rPr>
              <w:t>, Peira E, Biassoni E, Donniaquio A, Grisanti S, Pardini M, Arnaldi D, Nobili F. The Free and Cued Selective Reminding Test: Discriminative Values in a Naturalistic Cohort. J Alzheimers Dis. 2022;87(2):887-899 (IF 4.472)</w:t>
            </w:r>
          </w:p>
        </w:tc>
      </w:tr>
      <w:tr w:rsidR="00546E83" w14:paraId="4E361BB2" w14:textId="77777777" w:rsidTr="00E25E80">
        <w:trPr>
          <w:cantSplit/>
        </w:trPr>
        <w:tc>
          <w:tcPr>
            <w:tcW w:w="3117" w:type="dxa"/>
            <w:gridSpan w:val="2"/>
          </w:tcPr>
          <w:p w14:paraId="0A9EAD55" w14:textId="77777777" w:rsidR="00546E83" w:rsidRDefault="00546E83" w:rsidP="00546E83">
            <w:pPr>
              <w:pStyle w:val="CVHeading3"/>
              <w:rPr>
                <w:lang w:val="en-GB"/>
              </w:rPr>
            </w:pPr>
          </w:p>
        </w:tc>
        <w:tc>
          <w:tcPr>
            <w:tcW w:w="7655" w:type="dxa"/>
            <w:gridSpan w:val="13"/>
          </w:tcPr>
          <w:p w14:paraId="046C4277" w14:textId="206AF41B" w:rsidR="00546E83" w:rsidRPr="00023EED" w:rsidRDefault="00546E83" w:rsidP="00546E83">
            <w:pPr>
              <w:pStyle w:val="CVNormal"/>
              <w:numPr>
                <w:ilvl w:val="0"/>
                <w:numId w:val="11"/>
              </w:numPr>
              <w:rPr>
                <w:lang w:val="en-GB"/>
              </w:rPr>
            </w:pPr>
            <w:r w:rsidRPr="0015010D">
              <w:rPr>
                <w:lang w:val="it-IT"/>
              </w:rPr>
              <w:t xml:space="preserve">Grisanti SG, Garbarino S, Barisione E, Aloè T, Grosso M, Schenone C, Pardini M, Biassoni E, Zaottini F, Picasso R, Morbelli S, Campi C, Pesce G, </w:t>
            </w:r>
            <w:r w:rsidRPr="009D3A91">
              <w:rPr>
                <w:b/>
                <w:bCs/>
                <w:lang w:val="it-IT"/>
              </w:rPr>
              <w:t>Massa F</w:t>
            </w:r>
            <w:r w:rsidRPr="0015010D">
              <w:rPr>
                <w:lang w:val="it-IT"/>
              </w:rPr>
              <w:t xml:space="preserve">, Girtler N, Battaglini D, Cabona C, Bassetti M, Uccelli A, Schenone A, Piana M, Benedetti L. Neurological long-COVID in the outpatient clinic: Two subtypes, two courses. </w:t>
            </w:r>
            <w:r w:rsidRPr="00023EED">
              <w:rPr>
                <w:lang w:val="en-GB"/>
              </w:rPr>
              <w:t>J Neurol Sci. Volume 439, 2022</w:t>
            </w:r>
            <w:r>
              <w:rPr>
                <w:lang w:val="en-GB"/>
              </w:rPr>
              <w:t xml:space="preserve"> </w:t>
            </w:r>
            <w:r w:rsidRPr="00023EED">
              <w:rPr>
                <w:lang w:val="en-GB"/>
              </w:rPr>
              <w:t>(IF=3.181)</w:t>
            </w:r>
          </w:p>
        </w:tc>
      </w:tr>
      <w:tr w:rsidR="00546E83" w14:paraId="563182E1" w14:textId="77777777" w:rsidTr="00E25E80">
        <w:trPr>
          <w:cantSplit/>
        </w:trPr>
        <w:tc>
          <w:tcPr>
            <w:tcW w:w="3117" w:type="dxa"/>
            <w:gridSpan w:val="2"/>
          </w:tcPr>
          <w:p w14:paraId="21994662" w14:textId="77777777" w:rsidR="00546E83" w:rsidRDefault="00546E83" w:rsidP="00546E83">
            <w:pPr>
              <w:pStyle w:val="CVHeading3"/>
              <w:rPr>
                <w:lang w:val="en-GB"/>
              </w:rPr>
            </w:pPr>
            <w:bookmarkStart w:id="4" w:name="_Hlk168326833"/>
          </w:p>
        </w:tc>
        <w:tc>
          <w:tcPr>
            <w:tcW w:w="7655" w:type="dxa"/>
            <w:gridSpan w:val="13"/>
          </w:tcPr>
          <w:p w14:paraId="102DEFBA" w14:textId="6A3528C8"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Halbgebauer S, Barba L, Oeckl P, Gómez de San José N, Bauckneht M, Lanfranchi F, Vigo T, Arnaldi D, Pardini M, Morbelli S, Chincarini A, Barthel H, Otto M, Nobili F. Exploring the brain metabolic correlates of process-specific CSF biomarkers in patients with MCI due to Alzheimer's disease: preliminary data. Neurobiol Aging. 2022 Sep;117:212-221</w:t>
            </w:r>
            <w:r>
              <w:rPr>
                <w:lang w:val="en-GB"/>
              </w:rPr>
              <w:t xml:space="preserve"> </w:t>
            </w:r>
            <w:r w:rsidRPr="00023EED">
              <w:rPr>
                <w:lang w:val="en-GB"/>
              </w:rPr>
              <w:t>(IF=5.133)</w:t>
            </w:r>
          </w:p>
        </w:tc>
      </w:tr>
      <w:tr w:rsidR="00546E83" w14:paraId="1D1EF66C" w14:textId="77777777" w:rsidTr="00E25E80">
        <w:trPr>
          <w:cantSplit/>
        </w:trPr>
        <w:tc>
          <w:tcPr>
            <w:tcW w:w="3117" w:type="dxa"/>
            <w:gridSpan w:val="2"/>
          </w:tcPr>
          <w:p w14:paraId="6D94A6DB" w14:textId="77777777" w:rsidR="00546E83" w:rsidRDefault="00546E83" w:rsidP="00546E83">
            <w:pPr>
              <w:pStyle w:val="CVHeading3"/>
              <w:rPr>
                <w:lang w:val="en-GB"/>
              </w:rPr>
            </w:pPr>
          </w:p>
        </w:tc>
        <w:tc>
          <w:tcPr>
            <w:tcW w:w="7655" w:type="dxa"/>
            <w:gridSpan w:val="13"/>
          </w:tcPr>
          <w:p w14:paraId="7AD213EB" w14:textId="1E2BD3A9" w:rsidR="00546E83" w:rsidRPr="00023EED" w:rsidRDefault="00546E83" w:rsidP="00546E83">
            <w:pPr>
              <w:pStyle w:val="CVNormal"/>
              <w:numPr>
                <w:ilvl w:val="0"/>
                <w:numId w:val="11"/>
              </w:numPr>
              <w:rPr>
                <w:lang w:val="en-GB"/>
              </w:rPr>
            </w:pPr>
            <w:r w:rsidRPr="00023EED">
              <w:rPr>
                <w:lang w:val="en-GB"/>
              </w:rPr>
              <w:t xml:space="preserve">Barba L, Halbgebauer S, Paolini Paoletti F, Bellomo G, Abu-Rumeileh S, Steinacker P, </w:t>
            </w:r>
            <w:r w:rsidRPr="009D3A91">
              <w:rPr>
                <w:b/>
                <w:bCs/>
                <w:lang w:val="en-GB"/>
              </w:rPr>
              <w:t>Massa F</w:t>
            </w:r>
            <w:r w:rsidRPr="00023EED">
              <w:rPr>
                <w:lang w:val="en-GB"/>
              </w:rPr>
              <w:t>, Parnetti L, Otto M. Specific Cerebrospinal Fluid SerpinA1 Isoform Pattern in Alzheimer’s Disease. Int J Mol Sci. 2022; 23(13):6922</w:t>
            </w:r>
            <w:r>
              <w:rPr>
                <w:lang w:val="en-GB"/>
              </w:rPr>
              <w:t xml:space="preserve"> </w:t>
            </w:r>
            <w:r w:rsidRPr="00023EED">
              <w:rPr>
                <w:lang w:val="en-GB"/>
              </w:rPr>
              <w:t>(IF=6.208)</w:t>
            </w:r>
          </w:p>
        </w:tc>
      </w:tr>
      <w:bookmarkEnd w:id="4"/>
      <w:tr w:rsidR="00546E83" w14:paraId="03024211" w14:textId="77777777" w:rsidTr="00E25E80">
        <w:trPr>
          <w:cantSplit/>
        </w:trPr>
        <w:tc>
          <w:tcPr>
            <w:tcW w:w="3117" w:type="dxa"/>
            <w:gridSpan w:val="2"/>
          </w:tcPr>
          <w:p w14:paraId="584CF933" w14:textId="77777777" w:rsidR="00546E83" w:rsidRDefault="00546E83" w:rsidP="00546E83">
            <w:pPr>
              <w:pStyle w:val="CVHeading3"/>
              <w:rPr>
                <w:lang w:val="en-GB"/>
              </w:rPr>
            </w:pPr>
          </w:p>
        </w:tc>
        <w:tc>
          <w:tcPr>
            <w:tcW w:w="7655" w:type="dxa"/>
            <w:gridSpan w:val="13"/>
          </w:tcPr>
          <w:p w14:paraId="1C00FC23" w14:textId="77777777" w:rsidR="00546E83" w:rsidRPr="00023EED" w:rsidRDefault="00546E83" w:rsidP="00546E83">
            <w:pPr>
              <w:pStyle w:val="CVNormal"/>
              <w:numPr>
                <w:ilvl w:val="0"/>
                <w:numId w:val="11"/>
              </w:numPr>
              <w:rPr>
                <w:lang w:val="en-GB"/>
              </w:rPr>
            </w:pPr>
            <w:r w:rsidRPr="00023EED">
              <w:rPr>
                <w:lang w:val="en-GB"/>
              </w:rPr>
              <w:t xml:space="preserve">Bellucci M, Germano F, Grisanti S, Castellano C, Tazza F, Mobilia EM, Visigalli D, Novi G, </w:t>
            </w:r>
            <w:r w:rsidRPr="009D3A91">
              <w:rPr>
                <w:b/>
                <w:bCs/>
                <w:lang w:val="en-GB"/>
              </w:rPr>
              <w:t>Massa F</w:t>
            </w:r>
            <w:r w:rsidRPr="00023EED">
              <w:rPr>
                <w:lang w:val="en-GB"/>
              </w:rPr>
              <w:t>, Rossi S, Durando P, Cabona C, Schenone A, Franciotta D, Benedetti L. Case Report: Post-COVID-19 Vaccine Recurrence of Guillain-Barré Syndrome (GBS) Following an Antecedent Para-infectious COVID-19-related GBS. Front Immunol. 2022 Jul 18;13:894872 (IF=8.786)</w:t>
            </w:r>
          </w:p>
        </w:tc>
      </w:tr>
      <w:tr w:rsidR="00546E83" w14:paraId="78335138" w14:textId="77777777" w:rsidTr="00E25E80">
        <w:trPr>
          <w:cantSplit/>
        </w:trPr>
        <w:tc>
          <w:tcPr>
            <w:tcW w:w="3117" w:type="dxa"/>
            <w:gridSpan w:val="2"/>
          </w:tcPr>
          <w:p w14:paraId="55906CE3" w14:textId="77777777" w:rsidR="00546E83" w:rsidRDefault="00546E83" w:rsidP="00546E83">
            <w:pPr>
              <w:pStyle w:val="CVHeading3"/>
              <w:rPr>
                <w:lang w:val="en-GB"/>
              </w:rPr>
            </w:pPr>
            <w:bookmarkStart w:id="5" w:name="_Hlk168326784"/>
          </w:p>
        </w:tc>
        <w:tc>
          <w:tcPr>
            <w:tcW w:w="7655" w:type="dxa"/>
            <w:gridSpan w:val="13"/>
          </w:tcPr>
          <w:p w14:paraId="20AE1450" w14:textId="15EC8BDC" w:rsidR="00546E83" w:rsidRPr="00023EED" w:rsidRDefault="00546E83" w:rsidP="00546E83">
            <w:pPr>
              <w:pStyle w:val="CVNormal"/>
              <w:numPr>
                <w:ilvl w:val="0"/>
                <w:numId w:val="11"/>
              </w:numPr>
              <w:rPr>
                <w:lang w:val="en-GB"/>
              </w:rPr>
            </w:pPr>
            <w:r w:rsidRPr="009D3A91">
              <w:rPr>
                <w:b/>
                <w:bCs/>
                <w:lang w:val="en-GB"/>
              </w:rPr>
              <w:t>Massa F</w:t>
            </w:r>
            <w:r w:rsidRPr="00023EED">
              <w:rPr>
                <w:lang w:val="en-GB"/>
              </w:rPr>
              <w:t>, Franciotta D, Grisanti S, Roccatagliata L, Morbelli S, Beltramini S, Uccelli A, Schenone A, Benedetti L. Intravenous immunoglobulin bridging to rituximab in NMDAR encephalitis patients non-responders to first-line treatments. Neurol Sci. 2022 43, 6441–6447 (IF=3.830)</w:t>
            </w:r>
          </w:p>
        </w:tc>
      </w:tr>
      <w:tr w:rsidR="00546E83" w14:paraId="4FBF8A37" w14:textId="77777777" w:rsidTr="00E25E80">
        <w:trPr>
          <w:cantSplit/>
        </w:trPr>
        <w:tc>
          <w:tcPr>
            <w:tcW w:w="3117" w:type="dxa"/>
            <w:gridSpan w:val="2"/>
          </w:tcPr>
          <w:p w14:paraId="3823B2DD" w14:textId="77777777" w:rsidR="00546E83" w:rsidRDefault="00546E83" w:rsidP="00546E83">
            <w:pPr>
              <w:pStyle w:val="CVHeading3"/>
              <w:rPr>
                <w:lang w:val="en-GB"/>
              </w:rPr>
            </w:pPr>
          </w:p>
        </w:tc>
        <w:tc>
          <w:tcPr>
            <w:tcW w:w="7655" w:type="dxa"/>
            <w:gridSpan w:val="13"/>
          </w:tcPr>
          <w:p w14:paraId="4C919EE7" w14:textId="62418D57" w:rsidR="00546E83" w:rsidRPr="00023EED" w:rsidRDefault="00546E83" w:rsidP="00546E83">
            <w:pPr>
              <w:pStyle w:val="CVNormal"/>
              <w:numPr>
                <w:ilvl w:val="0"/>
                <w:numId w:val="11"/>
              </w:numPr>
              <w:rPr>
                <w:lang w:val="en-GB"/>
              </w:rPr>
            </w:pPr>
            <w:r w:rsidRPr="00023EED">
              <w:rPr>
                <w:lang w:val="en-GB"/>
              </w:rPr>
              <w:t xml:space="preserve">Barba L, Abu Rumeileh S, Bellomo G, Paolini Paoletti F, Halbgebauer S, Oeckl P, Steinacker P, </w:t>
            </w:r>
            <w:r w:rsidRPr="009D3A91">
              <w:rPr>
                <w:b/>
                <w:bCs/>
                <w:lang w:val="en-GB"/>
              </w:rPr>
              <w:t>Massa F,</w:t>
            </w:r>
            <w:r w:rsidRPr="00023EED">
              <w:rPr>
                <w:lang w:val="en-GB"/>
              </w:rPr>
              <w:t xml:space="preserve"> Gaetani L, Parnetti L, Otto M. Cerebrospinal fluid β-synuclein as a synaptic biomarker for preclinical Alzheimer’s disease. J Neurol Neurosurg Psychiatry. 2022 Aug 9:jnnp-2022-329124. doi: 10.1136/jnnp-2022-329124</w:t>
            </w:r>
            <w:r>
              <w:rPr>
                <w:lang w:val="en-GB"/>
              </w:rPr>
              <w:t xml:space="preserve"> </w:t>
            </w:r>
            <w:r w:rsidRPr="00023EED">
              <w:rPr>
                <w:lang w:val="en-GB"/>
              </w:rPr>
              <w:t>(IF=13.654)</w:t>
            </w:r>
          </w:p>
        </w:tc>
      </w:tr>
      <w:bookmarkEnd w:id="5"/>
      <w:tr w:rsidR="00546E83" w14:paraId="0DE431B7" w14:textId="77777777" w:rsidTr="00E25E80">
        <w:trPr>
          <w:cantSplit/>
        </w:trPr>
        <w:tc>
          <w:tcPr>
            <w:tcW w:w="3117" w:type="dxa"/>
            <w:gridSpan w:val="2"/>
          </w:tcPr>
          <w:p w14:paraId="08EAAEB4" w14:textId="77777777" w:rsidR="00546E83" w:rsidRDefault="00546E83" w:rsidP="00546E83">
            <w:pPr>
              <w:pStyle w:val="CVHeading3"/>
              <w:rPr>
                <w:lang w:val="en-GB"/>
              </w:rPr>
            </w:pPr>
          </w:p>
        </w:tc>
        <w:tc>
          <w:tcPr>
            <w:tcW w:w="7655" w:type="dxa"/>
            <w:gridSpan w:val="13"/>
          </w:tcPr>
          <w:p w14:paraId="2E3CED82" w14:textId="041C56B3" w:rsidR="00546E83" w:rsidRPr="00023EED" w:rsidRDefault="00546E83" w:rsidP="00546E83">
            <w:pPr>
              <w:pStyle w:val="CVNormal"/>
              <w:numPr>
                <w:ilvl w:val="0"/>
                <w:numId w:val="11"/>
              </w:numPr>
              <w:rPr>
                <w:lang w:val="en-GB"/>
              </w:rPr>
            </w:pPr>
            <w:r w:rsidRPr="00023EED">
              <w:rPr>
                <w:lang w:val="en-GB"/>
              </w:rPr>
              <w:t xml:space="preserve">Orso B, Arnaldi D, Peira E, Famá F, Giorgetti L, Girtler N, Brugnolo A, Mattioli P, Biassoni E, Donniaquio A, </w:t>
            </w:r>
            <w:r w:rsidRPr="009D3A91">
              <w:rPr>
                <w:b/>
                <w:bCs/>
                <w:lang w:val="en-GB"/>
              </w:rPr>
              <w:t>Massa F,</w:t>
            </w:r>
            <w:r w:rsidRPr="00023EED">
              <w:rPr>
                <w:lang w:val="en-GB"/>
              </w:rPr>
              <w:t xml:space="preserve"> Bauckneht M, Miceli A, Morbelli S, Nobili F, Pardini M. The Role of Monoaminergic Tones and Brain Metabolism in Cognition in de novo Parkinson’s Disease. J Parkinsons Dis. 2022;12(6):1945-1955</w:t>
            </w:r>
            <w:r>
              <w:rPr>
                <w:lang w:val="en-GB"/>
              </w:rPr>
              <w:t xml:space="preserve"> </w:t>
            </w:r>
            <w:r w:rsidRPr="00023EED">
              <w:rPr>
                <w:lang w:val="en-GB"/>
              </w:rPr>
              <w:t>(IF=5.520)</w:t>
            </w:r>
          </w:p>
        </w:tc>
      </w:tr>
      <w:tr w:rsidR="00546E83" w14:paraId="5FF5164D" w14:textId="77777777" w:rsidTr="00E25E80">
        <w:trPr>
          <w:cantSplit/>
        </w:trPr>
        <w:tc>
          <w:tcPr>
            <w:tcW w:w="3117" w:type="dxa"/>
            <w:gridSpan w:val="2"/>
          </w:tcPr>
          <w:p w14:paraId="5BD14FA7" w14:textId="77777777" w:rsidR="00546E83" w:rsidRDefault="00546E83" w:rsidP="00546E83">
            <w:pPr>
              <w:pStyle w:val="CVHeading3"/>
              <w:rPr>
                <w:lang w:val="en-GB"/>
              </w:rPr>
            </w:pPr>
          </w:p>
        </w:tc>
        <w:tc>
          <w:tcPr>
            <w:tcW w:w="7655" w:type="dxa"/>
            <w:gridSpan w:val="13"/>
          </w:tcPr>
          <w:p w14:paraId="07E996CF" w14:textId="5964361E" w:rsidR="00546E83" w:rsidRPr="00023EED" w:rsidRDefault="00546E83" w:rsidP="00546E83">
            <w:pPr>
              <w:pStyle w:val="CVNormal"/>
              <w:numPr>
                <w:ilvl w:val="0"/>
                <w:numId w:val="11"/>
              </w:numPr>
              <w:rPr>
                <w:lang w:val="en-GB"/>
              </w:rPr>
            </w:pPr>
            <w:r w:rsidRPr="0015010D">
              <w:rPr>
                <w:lang w:val="it-IT"/>
              </w:rPr>
              <w:t xml:space="preserve">Matricardi S, Casciato S, Bozzetti S, Mariotto S, Stabile A, Freri E, Deleo F, Sartori S, Nosadini M, Pappalardo I, Meletti S, Giovannini G, Zucchi E, Di Bonaventura C, Di Gennaro G, Ferrari S, Zuliani L, Zoccarato M, Vogrig A, Lattanzi S, Michelucci R, Gambardella A, Ferlazzo E, Fusco L, Granata T, Villani F; Immune Epilepsies Study Group of the Italian League Against Epilepsy*. </w:t>
            </w:r>
            <w:r w:rsidRPr="00023EED">
              <w:rPr>
                <w:lang w:val="en-GB"/>
              </w:rPr>
              <w:t xml:space="preserve">Epileptic phenotypes in autoimmune encephalitis: from acute symptomatic seizures to autoimmune-associated epilepsy. J Neurol Neurosurg Psychiatry. 2022 Jul 25:jnnp-2022-329195 (IF 13.654); </w:t>
            </w:r>
            <w:r w:rsidRPr="009D3A91">
              <w:rPr>
                <w:b/>
                <w:bCs/>
                <w:lang w:val="en-GB"/>
              </w:rPr>
              <w:t>* as member of the study group</w:t>
            </w:r>
          </w:p>
        </w:tc>
      </w:tr>
      <w:tr w:rsidR="00546E83" w14:paraId="4876CB6B" w14:textId="77777777" w:rsidTr="00E25E80">
        <w:trPr>
          <w:cantSplit/>
        </w:trPr>
        <w:tc>
          <w:tcPr>
            <w:tcW w:w="3117" w:type="dxa"/>
            <w:gridSpan w:val="2"/>
          </w:tcPr>
          <w:p w14:paraId="0A388B23" w14:textId="77777777" w:rsidR="00546E83" w:rsidRDefault="00546E83" w:rsidP="00546E83">
            <w:pPr>
              <w:pStyle w:val="CVHeading3"/>
              <w:rPr>
                <w:lang w:val="en-GB"/>
              </w:rPr>
            </w:pPr>
          </w:p>
        </w:tc>
        <w:tc>
          <w:tcPr>
            <w:tcW w:w="7655" w:type="dxa"/>
            <w:gridSpan w:val="13"/>
          </w:tcPr>
          <w:p w14:paraId="363E7610" w14:textId="3AD7485A" w:rsidR="00546E83" w:rsidRPr="00023EED" w:rsidRDefault="00546E83" w:rsidP="00546E83">
            <w:pPr>
              <w:pStyle w:val="CVNormal"/>
              <w:numPr>
                <w:ilvl w:val="0"/>
                <w:numId w:val="11"/>
              </w:numPr>
              <w:rPr>
                <w:lang w:val="en-GB"/>
              </w:rPr>
            </w:pPr>
            <w:bookmarkStart w:id="6" w:name="_Hlk168326694"/>
            <w:r w:rsidRPr="00023EED">
              <w:rPr>
                <w:lang w:val="en-GB"/>
              </w:rPr>
              <w:t xml:space="preserve">Festari C, </w:t>
            </w:r>
            <w:r w:rsidRPr="009D3A91">
              <w:rPr>
                <w:b/>
                <w:bCs/>
                <w:lang w:val="en-GB"/>
              </w:rPr>
              <w:t>Massa F</w:t>
            </w:r>
            <w:r w:rsidRPr="00023EED">
              <w:rPr>
                <w:lang w:val="en-GB"/>
              </w:rPr>
              <w:t>, Cotta Ramusino M, Gandolfo F, Nicolosi V, S Orini, Aarsland D, Agosta F, Babiloni C, Boada M, Borroni B, Cappa S, Dubois B, Frederiksen KS, Frölich L, Garibotto V, Georges J, Haliassos A, Hansson O, Jessen F, Kamondi A, Kessels RPC, Morbelli S, O'Brien JT, Otto M, Perret-Liaudet A, Pizzini FB, Ritchie CW, Scheltens P, van der Flier WM, Vandenbulcke M, Vanninen R, Verhey FRJ, Vernooij MW, Yousry T, Nobili F, Frisoni GB. European consensus for the diagnosis of MCI and mild dementia: preparatory phase. Alzheimer's and dementia. 2022 Oct 9</w:t>
            </w:r>
            <w:r>
              <w:rPr>
                <w:lang w:val="en-GB"/>
              </w:rPr>
              <w:t xml:space="preserve"> </w:t>
            </w:r>
            <w:r w:rsidRPr="00023EED">
              <w:rPr>
                <w:lang w:val="en-GB"/>
              </w:rPr>
              <w:t>(IF 16.655)</w:t>
            </w:r>
            <w:bookmarkEnd w:id="6"/>
          </w:p>
        </w:tc>
      </w:tr>
      <w:tr w:rsidR="00546E83" w14:paraId="4CEC0E10" w14:textId="77777777" w:rsidTr="00E25E80">
        <w:trPr>
          <w:cantSplit/>
        </w:trPr>
        <w:tc>
          <w:tcPr>
            <w:tcW w:w="3117" w:type="dxa"/>
            <w:gridSpan w:val="2"/>
          </w:tcPr>
          <w:p w14:paraId="6EDC7C3D" w14:textId="77777777" w:rsidR="00546E83" w:rsidRDefault="00546E83" w:rsidP="00546E83">
            <w:pPr>
              <w:pStyle w:val="CVHeading3"/>
              <w:rPr>
                <w:lang w:val="en-GB"/>
              </w:rPr>
            </w:pPr>
          </w:p>
        </w:tc>
        <w:tc>
          <w:tcPr>
            <w:tcW w:w="7655" w:type="dxa"/>
            <w:gridSpan w:val="13"/>
          </w:tcPr>
          <w:p w14:paraId="1B9716BD" w14:textId="77777777" w:rsidR="00546E83" w:rsidRPr="00023EED" w:rsidRDefault="00546E83" w:rsidP="00546E83">
            <w:pPr>
              <w:pStyle w:val="CVNormal"/>
              <w:numPr>
                <w:ilvl w:val="0"/>
                <w:numId w:val="11"/>
              </w:numPr>
              <w:rPr>
                <w:lang w:val="en-GB"/>
              </w:rPr>
            </w:pPr>
            <w:r w:rsidRPr="00023EED">
              <w:rPr>
                <w:lang w:val="en-GB"/>
              </w:rPr>
              <w:t xml:space="preserve">Mattioli P, Pardini M, Girtler N, Brugnolo A, Orso B, Donniaquio A, Calizzano F, Mancini R, </w:t>
            </w:r>
            <w:r w:rsidRPr="009D3A91">
              <w:rPr>
                <w:b/>
                <w:bCs/>
                <w:lang w:val="en-GB"/>
              </w:rPr>
              <w:t>Massa F</w:t>
            </w:r>
            <w:r w:rsidRPr="00023EED">
              <w:rPr>
                <w:lang w:val="en-GB"/>
              </w:rPr>
              <w:t>, Terzaghi M, Bauckneht M, Morbelli S, Sambuceti G, Nobili F, Arnaldi D. Cognitive and brain metabolism profiles of mild cognitive impairment in prodromal synucleinopathy. J Alzheimers Dis. 2022;90(1):433-444 (IF=4.160)</w:t>
            </w:r>
          </w:p>
        </w:tc>
      </w:tr>
      <w:tr w:rsidR="00546E83" w14:paraId="5306DEB3" w14:textId="77777777" w:rsidTr="00E25E80">
        <w:trPr>
          <w:cantSplit/>
        </w:trPr>
        <w:tc>
          <w:tcPr>
            <w:tcW w:w="3117" w:type="dxa"/>
            <w:gridSpan w:val="2"/>
          </w:tcPr>
          <w:p w14:paraId="32929829" w14:textId="77777777" w:rsidR="00546E83" w:rsidRDefault="00546E83" w:rsidP="00546E83">
            <w:pPr>
              <w:pStyle w:val="CVHeading3"/>
              <w:rPr>
                <w:lang w:val="en-GB"/>
              </w:rPr>
            </w:pPr>
          </w:p>
        </w:tc>
        <w:tc>
          <w:tcPr>
            <w:tcW w:w="7655" w:type="dxa"/>
            <w:gridSpan w:val="13"/>
          </w:tcPr>
          <w:p w14:paraId="3CE419F6" w14:textId="77777777" w:rsidR="00546E83" w:rsidRPr="00023EED" w:rsidRDefault="00546E83" w:rsidP="00546E83">
            <w:pPr>
              <w:pStyle w:val="CVNormal"/>
              <w:numPr>
                <w:ilvl w:val="0"/>
                <w:numId w:val="11"/>
              </w:numPr>
              <w:rPr>
                <w:lang w:val="en-GB"/>
              </w:rPr>
            </w:pPr>
            <w:r w:rsidRPr="00023EED">
              <w:rPr>
                <w:lang w:val="en-GB"/>
              </w:rPr>
              <w:t xml:space="preserve">Ruscitti F, Origone P, Rosti G, Trevisan L, Marchese R, Brugnolo A, </w:t>
            </w:r>
            <w:r w:rsidRPr="009D3A91">
              <w:rPr>
                <w:b/>
                <w:bCs/>
                <w:lang w:val="en-GB"/>
              </w:rPr>
              <w:t>Massa F</w:t>
            </w:r>
            <w:r w:rsidRPr="00023EED">
              <w:rPr>
                <w:lang w:val="en-GB"/>
              </w:rPr>
              <w:t>, Castellini P, Mandich P. A case of Huntington disease-like 2 in a patient of African ancestry: the everlasting support of clinical examination in the molecular era. Clin case rep. 2022; 10:e06308 (IS 0.57)</w:t>
            </w:r>
          </w:p>
        </w:tc>
      </w:tr>
      <w:tr w:rsidR="00546E83" w14:paraId="3F9AE9A2" w14:textId="77777777" w:rsidTr="00E25E80">
        <w:trPr>
          <w:cantSplit/>
        </w:trPr>
        <w:tc>
          <w:tcPr>
            <w:tcW w:w="3117" w:type="dxa"/>
            <w:gridSpan w:val="2"/>
          </w:tcPr>
          <w:p w14:paraId="3A117C78" w14:textId="77777777" w:rsidR="00546E83" w:rsidRDefault="00546E83" w:rsidP="00546E83">
            <w:pPr>
              <w:pStyle w:val="CVHeading3"/>
              <w:rPr>
                <w:lang w:val="en-GB"/>
              </w:rPr>
            </w:pPr>
          </w:p>
        </w:tc>
        <w:tc>
          <w:tcPr>
            <w:tcW w:w="7655" w:type="dxa"/>
            <w:gridSpan w:val="13"/>
          </w:tcPr>
          <w:p w14:paraId="4BE0DF69" w14:textId="7B6CBDEF" w:rsidR="00546E83" w:rsidRPr="00023EED" w:rsidRDefault="00546E83" w:rsidP="00546E83">
            <w:pPr>
              <w:pStyle w:val="CVNormal"/>
              <w:numPr>
                <w:ilvl w:val="0"/>
                <w:numId w:val="11"/>
              </w:numPr>
              <w:rPr>
                <w:lang w:val="en-GB"/>
              </w:rPr>
            </w:pPr>
            <w:r w:rsidRPr="00023EED">
              <w:rPr>
                <w:lang w:val="en-GB"/>
              </w:rPr>
              <w:t xml:space="preserve">Mattioli P, Orso B, Liguori C, Famà F, Giorgetti L, Donniaquio A, </w:t>
            </w:r>
            <w:r w:rsidRPr="009D3A91">
              <w:rPr>
                <w:b/>
                <w:bCs/>
                <w:lang w:val="en-GB"/>
              </w:rPr>
              <w:t>Massa F</w:t>
            </w:r>
            <w:r w:rsidRPr="00023EED">
              <w:rPr>
                <w:lang w:val="en-GB"/>
              </w:rPr>
              <w:t>, Giberti A, Vállez García D, Meles SK, Leenders KL, Placidi F, Spanetta M, Chiaravallotti A, Camedda R, Schillaci O, Izzi F, Mercuri NB, Pardini M, Bauckneht M, Morbelli S, Nobili F, Arnaldi D. Derivation and Validation of a Phenoconversion-Related Pattern in Idiopathic Rapid Eye Movement Behavior Disorder. Mov Disord. 2022 Oct 3</w:t>
            </w:r>
            <w:r>
              <w:rPr>
                <w:lang w:val="en-GB"/>
              </w:rPr>
              <w:t xml:space="preserve"> </w:t>
            </w:r>
            <w:r w:rsidRPr="00023EED">
              <w:rPr>
                <w:lang w:val="en-GB"/>
              </w:rPr>
              <w:t>(IF=9.698)</w:t>
            </w:r>
          </w:p>
        </w:tc>
      </w:tr>
      <w:tr w:rsidR="00546E83" w14:paraId="1E71BB57" w14:textId="77777777" w:rsidTr="00E25E80">
        <w:trPr>
          <w:cantSplit/>
        </w:trPr>
        <w:tc>
          <w:tcPr>
            <w:tcW w:w="3117" w:type="dxa"/>
            <w:gridSpan w:val="2"/>
          </w:tcPr>
          <w:p w14:paraId="2B3854FB" w14:textId="77777777" w:rsidR="00546E83" w:rsidRDefault="00546E83" w:rsidP="00546E83">
            <w:pPr>
              <w:pStyle w:val="CVHeading3"/>
              <w:rPr>
                <w:lang w:val="en-GB"/>
              </w:rPr>
            </w:pPr>
          </w:p>
        </w:tc>
        <w:tc>
          <w:tcPr>
            <w:tcW w:w="7655" w:type="dxa"/>
            <w:gridSpan w:val="13"/>
          </w:tcPr>
          <w:p w14:paraId="2B20E54C" w14:textId="387B012D" w:rsidR="00546E83" w:rsidRPr="00023EED" w:rsidRDefault="00546E83" w:rsidP="00546E83">
            <w:pPr>
              <w:pStyle w:val="CVNormal"/>
              <w:numPr>
                <w:ilvl w:val="0"/>
                <w:numId w:val="11"/>
              </w:numPr>
              <w:rPr>
                <w:lang w:val="en-GB"/>
              </w:rPr>
            </w:pPr>
            <w:r w:rsidRPr="0015010D">
              <w:rPr>
                <w:lang w:val="it-IT"/>
              </w:rPr>
              <w:t>Ferraro PM, Gualco L, Costagli M, Schiavi S, Ponzano M, Signori A</w:t>
            </w:r>
            <w:r w:rsidRPr="009D3A91">
              <w:rPr>
                <w:b/>
                <w:bCs/>
                <w:lang w:val="it-IT"/>
              </w:rPr>
              <w:t>, Massa F</w:t>
            </w:r>
            <w:r w:rsidRPr="0015010D">
              <w:rPr>
                <w:lang w:val="it-IT"/>
              </w:rPr>
              <w:t xml:space="preserve">, Pardini M, Castellan L, Levrero F, Zacà D, Piredda GF, Hilbert T, Kober T, Roccatagliata L. Compressed sensing (CS) MP2RAGE versus standard MPRAGE: A comparison of derived brain volume measurements. </w:t>
            </w:r>
            <w:r w:rsidRPr="00023EED">
              <w:rPr>
                <w:lang w:val="en-GB"/>
              </w:rPr>
              <w:t>Phys Med. 2022 Nov 8;103:166-174</w:t>
            </w:r>
            <w:r>
              <w:rPr>
                <w:lang w:val="en-GB"/>
              </w:rPr>
              <w:t xml:space="preserve"> </w:t>
            </w:r>
            <w:r w:rsidRPr="00023EED">
              <w:rPr>
                <w:lang w:val="en-GB"/>
              </w:rPr>
              <w:t>(IF=3.119)</w:t>
            </w:r>
          </w:p>
        </w:tc>
      </w:tr>
      <w:tr w:rsidR="00546E83" w14:paraId="2A36E344" w14:textId="77777777" w:rsidTr="00E25E80">
        <w:trPr>
          <w:cantSplit/>
        </w:trPr>
        <w:tc>
          <w:tcPr>
            <w:tcW w:w="3117" w:type="dxa"/>
            <w:gridSpan w:val="2"/>
          </w:tcPr>
          <w:p w14:paraId="07C31E4C" w14:textId="77777777" w:rsidR="00546E83" w:rsidRDefault="00546E83" w:rsidP="00546E83">
            <w:pPr>
              <w:pStyle w:val="CVHeading3"/>
              <w:rPr>
                <w:lang w:val="en-GB"/>
              </w:rPr>
            </w:pPr>
          </w:p>
        </w:tc>
        <w:tc>
          <w:tcPr>
            <w:tcW w:w="7655" w:type="dxa"/>
            <w:gridSpan w:val="13"/>
          </w:tcPr>
          <w:p w14:paraId="636DF7EA" w14:textId="7216EE85" w:rsidR="00546E83" w:rsidRPr="00023EED" w:rsidRDefault="00546E83" w:rsidP="00546E83">
            <w:pPr>
              <w:pStyle w:val="CVNormal"/>
              <w:numPr>
                <w:ilvl w:val="0"/>
                <w:numId w:val="11"/>
              </w:numPr>
              <w:rPr>
                <w:lang w:val="en-GB"/>
              </w:rPr>
            </w:pPr>
            <w:r w:rsidRPr="00023EED">
              <w:rPr>
                <w:lang w:val="en-GB"/>
              </w:rPr>
              <w:t xml:space="preserve">Lanfranchi F, Arnaldi D, Miceli A, Mattioli P, D’Amico F, Raffa S, Donegani MI, Chiola S, </w:t>
            </w:r>
            <w:r w:rsidRPr="009D3A91">
              <w:rPr>
                <w:b/>
                <w:bCs/>
                <w:lang w:val="en-GB"/>
              </w:rPr>
              <w:t>Massa F</w:t>
            </w:r>
            <w:r w:rsidRPr="00023EED">
              <w:rPr>
                <w:lang w:val="en-GB"/>
              </w:rPr>
              <w:t>, Pardini M, Di Raimondo T, Sambuceti G, Bauckneht M, Nobili F, Morbelli S. Different z-score cut-offs for Striatal Binding Ratio (SBR) of DaT SPECT are needed to support the diagnosis of Parkinson’s Disease (PD) and Dementia with Lewy Bodies (DLB). EJNMMI.  2022 Dec 6.</w:t>
            </w:r>
            <w:r>
              <w:rPr>
                <w:lang w:val="en-GB"/>
              </w:rPr>
              <w:t xml:space="preserve"> </w:t>
            </w:r>
            <w:r w:rsidRPr="00023EED">
              <w:rPr>
                <w:lang w:val="en-GB"/>
              </w:rPr>
              <w:t xml:space="preserve">(IF=9.111) </w:t>
            </w:r>
          </w:p>
        </w:tc>
      </w:tr>
      <w:tr w:rsidR="00546E83" w14:paraId="63C2D927" w14:textId="77777777" w:rsidTr="00E25E80">
        <w:trPr>
          <w:cantSplit/>
        </w:trPr>
        <w:tc>
          <w:tcPr>
            <w:tcW w:w="3117" w:type="dxa"/>
            <w:gridSpan w:val="2"/>
          </w:tcPr>
          <w:p w14:paraId="2378F6B2" w14:textId="77777777" w:rsidR="00546E83" w:rsidRDefault="00546E83" w:rsidP="00546E83">
            <w:pPr>
              <w:pStyle w:val="CVHeading3"/>
              <w:rPr>
                <w:lang w:val="en-GB"/>
              </w:rPr>
            </w:pPr>
            <w:bookmarkStart w:id="7" w:name="_Hlk168326604"/>
          </w:p>
        </w:tc>
        <w:tc>
          <w:tcPr>
            <w:tcW w:w="7655" w:type="dxa"/>
            <w:gridSpan w:val="13"/>
          </w:tcPr>
          <w:p w14:paraId="729CBF09" w14:textId="28045D90" w:rsidR="00546E83" w:rsidRPr="00CA3AA2" w:rsidRDefault="00546E83" w:rsidP="00546E83">
            <w:pPr>
              <w:pStyle w:val="CVNormal"/>
              <w:numPr>
                <w:ilvl w:val="0"/>
                <w:numId w:val="11"/>
              </w:numPr>
              <w:rPr>
                <w:b/>
                <w:bCs/>
                <w:lang w:val="en-GB"/>
              </w:rPr>
            </w:pPr>
            <w:r w:rsidRPr="0015010D">
              <w:rPr>
                <w:lang w:val="it-IT"/>
              </w:rPr>
              <w:t>Grisanti SG</w:t>
            </w:r>
            <w:r>
              <w:rPr>
                <w:lang w:val="it-IT"/>
              </w:rPr>
              <w:t>*</w:t>
            </w:r>
            <w:r w:rsidRPr="009D3A91">
              <w:rPr>
                <w:b/>
                <w:bCs/>
                <w:lang w:val="it-IT"/>
              </w:rPr>
              <w:t>, Massa F*,</w:t>
            </w:r>
            <w:r w:rsidRPr="0015010D">
              <w:rPr>
                <w:lang w:val="it-IT"/>
              </w:rPr>
              <w:t xml:space="preserve"> Chincarini A, Pretta S, Rissotto R, Serrati C, Monacelli F, Serafini G, Calcagno P, Brugnolo A, Pardini M, Nobili F, Girtler N; Dementia Disease Management Team. </w:t>
            </w:r>
            <w:r w:rsidRPr="00023EED">
              <w:rPr>
                <w:lang w:val="en-GB"/>
              </w:rPr>
              <w:t>Discrepancy Between Patient and Caregiver Estimate of Apathy Predicts Dementia in Patients with Amnestic Mild Cognitive Impairment. J Alzheimers Dis. 2023 Mar 14 (IF=4.160)</w:t>
            </w:r>
            <w:r>
              <w:rPr>
                <w:lang w:val="en-GB"/>
              </w:rPr>
              <w:t xml:space="preserve"> </w:t>
            </w:r>
            <w:r w:rsidRPr="00E96C7D">
              <w:rPr>
                <w:b/>
                <w:bCs/>
                <w:sz w:val="18"/>
                <w:szCs w:val="18"/>
                <w:lang w:val="en-GB"/>
              </w:rPr>
              <w:t>*equally contributing as first authors</w:t>
            </w:r>
          </w:p>
        </w:tc>
      </w:tr>
      <w:tr w:rsidR="00546E83" w14:paraId="5709E097" w14:textId="77777777" w:rsidTr="00E25E80">
        <w:trPr>
          <w:cantSplit/>
        </w:trPr>
        <w:tc>
          <w:tcPr>
            <w:tcW w:w="3117" w:type="dxa"/>
            <w:gridSpan w:val="2"/>
          </w:tcPr>
          <w:p w14:paraId="0FA1CBAB" w14:textId="77777777" w:rsidR="00546E83" w:rsidRDefault="00546E83" w:rsidP="00546E83">
            <w:pPr>
              <w:pStyle w:val="CVHeading3"/>
              <w:rPr>
                <w:lang w:val="en-GB"/>
              </w:rPr>
            </w:pPr>
          </w:p>
        </w:tc>
        <w:tc>
          <w:tcPr>
            <w:tcW w:w="7655" w:type="dxa"/>
            <w:gridSpan w:val="13"/>
          </w:tcPr>
          <w:p w14:paraId="4D0F179E" w14:textId="5D25D84B" w:rsidR="00546E83" w:rsidRPr="00CA3AA2" w:rsidRDefault="00546E83" w:rsidP="00546E83">
            <w:pPr>
              <w:pStyle w:val="CVNormal"/>
              <w:numPr>
                <w:ilvl w:val="0"/>
                <w:numId w:val="11"/>
              </w:numPr>
              <w:rPr>
                <w:lang w:val="en-GB"/>
              </w:rPr>
            </w:pPr>
            <w:bookmarkStart w:id="8" w:name="_Hlk168326518"/>
            <w:r w:rsidRPr="00BB0270">
              <w:rPr>
                <w:lang w:val="en-GB"/>
              </w:rPr>
              <w:t xml:space="preserve">Biassoni E, Kreshpa W, </w:t>
            </w:r>
            <w:r w:rsidRPr="009D3A91">
              <w:rPr>
                <w:b/>
                <w:bCs/>
                <w:lang w:val="en-GB"/>
              </w:rPr>
              <w:t>Massa F</w:t>
            </w:r>
            <w:r w:rsidRPr="00BB0270">
              <w:rPr>
                <w:lang w:val="en-GB"/>
              </w:rPr>
              <w:t>, D'Amico F, Bauckneht M, Arnaldi D, Pardini M, Orso B, Girtler N, Brugnolo A, Morbelli S, Tinazzi M, Nobili F, Mattioli P. Right posterior hypometabolism in Pisa syndrome of Parkinson's disease: A key to explain body schema perception deficit? Parkinsonism Relat Disord. 2023 Mar 17;110:105371</w:t>
            </w:r>
            <w:r>
              <w:rPr>
                <w:lang w:val="en-GB"/>
              </w:rPr>
              <w:t xml:space="preserve"> </w:t>
            </w:r>
            <w:r w:rsidRPr="00BB0270">
              <w:rPr>
                <w:lang w:val="en-GB"/>
              </w:rPr>
              <w:t>(IF=4.402)</w:t>
            </w:r>
            <w:bookmarkEnd w:id="8"/>
          </w:p>
        </w:tc>
      </w:tr>
      <w:tr w:rsidR="00546E83" w14:paraId="44486A4D" w14:textId="77777777" w:rsidTr="00E25E80">
        <w:trPr>
          <w:cantSplit/>
        </w:trPr>
        <w:tc>
          <w:tcPr>
            <w:tcW w:w="3117" w:type="dxa"/>
            <w:gridSpan w:val="2"/>
          </w:tcPr>
          <w:p w14:paraId="769FC204" w14:textId="77777777" w:rsidR="00546E83" w:rsidRDefault="00546E83" w:rsidP="00546E83">
            <w:pPr>
              <w:pStyle w:val="CVHeading3"/>
              <w:rPr>
                <w:lang w:val="en-GB"/>
              </w:rPr>
            </w:pPr>
          </w:p>
        </w:tc>
        <w:tc>
          <w:tcPr>
            <w:tcW w:w="7655" w:type="dxa"/>
            <w:gridSpan w:val="13"/>
          </w:tcPr>
          <w:p w14:paraId="69E2FE73" w14:textId="750110EC" w:rsidR="00546E83" w:rsidRPr="00CA3AA2" w:rsidRDefault="00546E83" w:rsidP="00546E83">
            <w:pPr>
              <w:pStyle w:val="CVNormal"/>
              <w:numPr>
                <w:ilvl w:val="0"/>
                <w:numId w:val="11"/>
              </w:numPr>
              <w:rPr>
                <w:lang w:val="en-GB"/>
              </w:rPr>
            </w:pPr>
            <w:r w:rsidRPr="00BB0270">
              <w:rPr>
                <w:lang w:val="en-GB"/>
              </w:rPr>
              <w:t xml:space="preserve">Orso B, Mattioli P, Yoon EJ, Kim YK, Kim H, Shin JH, Kim R, Liguori C, Famà F, Donniaquio A, </w:t>
            </w:r>
            <w:r w:rsidRPr="009D3A91">
              <w:rPr>
                <w:b/>
                <w:bCs/>
                <w:lang w:val="en-GB"/>
              </w:rPr>
              <w:t>Massa F,</w:t>
            </w:r>
            <w:r w:rsidRPr="00BB0270">
              <w:rPr>
                <w:lang w:val="en-GB"/>
              </w:rPr>
              <w:t xml:space="preserve"> García DV, Meles SK, Leenders KL, Chiaravalloti A, Pardini M, Bauckneht M, Morbelli S, Nobili F, Lee JY, Arnaldi D. Validation of the REM behaviour disorder phenoconversion-related pattern in an independent cohort. Neurol Sci. 2023 Sep;44(9):3161-3168</w:t>
            </w:r>
            <w:r>
              <w:rPr>
                <w:lang w:val="en-GB"/>
              </w:rPr>
              <w:t xml:space="preserve"> </w:t>
            </w:r>
            <w:r w:rsidRPr="00BB0270">
              <w:rPr>
                <w:lang w:val="en-GB"/>
              </w:rPr>
              <w:t>(IF=3.830)</w:t>
            </w:r>
          </w:p>
        </w:tc>
      </w:tr>
      <w:tr w:rsidR="00546E83" w14:paraId="044F6BA7" w14:textId="77777777" w:rsidTr="00E25E80">
        <w:trPr>
          <w:cantSplit/>
        </w:trPr>
        <w:tc>
          <w:tcPr>
            <w:tcW w:w="3117" w:type="dxa"/>
            <w:gridSpan w:val="2"/>
          </w:tcPr>
          <w:p w14:paraId="23386771" w14:textId="77777777" w:rsidR="00546E83" w:rsidRDefault="00546E83" w:rsidP="00546E83">
            <w:pPr>
              <w:pStyle w:val="CVHeading3"/>
              <w:rPr>
                <w:lang w:val="en-GB"/>
              </w:rPr>
            </w:pPr>
          </w:p>
        </w:tc>
        <w:tc>
          <w:tcPr>
            <w:tcW w:w="7655" w:type="dxa"/>
            <w:gridSpan w:val="13"/>
          </w:tcPr>
          <w:p w14:paraId="28E8ABBC" w14:textId="77777777" w:rsidR="00546E83" w:rsidRPr="003444DA" w:rsidRDefault="00546E83" w:rsidP="00546E83">
            <w:pPr>
              <w:pStyle w:val="CVNormal"/>
              <w:numPr>
                <w:ilvl w:val="0"/>
                <w:numId w:val="11"/>
              </w:numPr>
              <w:rPr>
                <w:lang w:val="en-GB"/>
              </w:rPr>
            </w:pPr>
            <w:r w:rsidRPr="003444DA">
              <w:rPr>
                <w:lang w:val="en-GB"/>
              </w:rPr>
              <w:t>Barba L, Abu-Rumeileh S, Halbgebauer S, Bellomo G, Paolini Paoletti F, Gaetani L, Oeckl P, Steinacker P,</w:t>
            </w:r>
            <w:r w:rsidRPr="003444DA">
              <w:rPr>
                <w:b/>
                <w:bCs/>
                <w:lang w:val="en-GB"/>
              </w:rPr>
              <w:t xml:space="preserve"> Massa F</w:t>
            </w:r>
            <w:r w:rsidRPr="003444DA">
              <w:rPr>
                <w:lang w:val="en-GB"/>
              </w:rPr>
              <w:t>, Parnetti L, Otto M. CSF Synaptic Biomarkers in AT(N)-Based Subgroups of Lewy Body Disease. Neurology. 2023 Jul 4;101(1):e50-e62 (IF=9.900)</w:t>
            </w:r>
          </w:p>
          <w:p w14:paraId="45E52F2B" w14:textId="13426DD4" w:rsidR="00546E83" w:rsidRPr="00CA3AA2" w:rsidRDefault="00546E83" w:rsidP="00546E83">
            <w:pPr>
              <w:pStyle w:val="CVNormal"/>
              <w:numPr>
                <w:ilvl w:val="0"/>
                <w:numId w:val="11"/>
              </w:numPr>
              <w:rPr>
                <w:lang w:val="en-GB"/>
              </w:rPr>
            </w:pPr>
            <w:r w:rsidRPr="003444DA">
              <w:rPr>
                <w:lang w:val="en-GB"/>
              </w:rPr>
              <w:t xml:space="preserve">Foschi M, Abu-Rumeileh S, </w:t>
            </w:r>
            <w:r w:rsidRPr="003444DA">
              <w:rPr>
                <w:b/>
                <w:bCs/>
                <w:lang w:val="en-GB"/>
              </w:rPr>
              <w:t>Massa F</w:t>
            </w:r>
            <w:r w:rsidRPr="003444DA">
              <w:rPr>
                <w:lang w:val="en-GB"/>
              </w:rPr>
              <w:t>, Cordano C, Abdelhak A. Editorial: CSF and blood biomarkers in COVID-19 and other neuroinfectious diseases. Front Neurol. 2023 Jul 11; 14:1239750 (IF=3.400)</w:t>
            </w:r>
          </w:p>
        </w:tc>
      </w:tr>
      <w:tr w:rsidR="00546E83" w14:paraId="1EB88E99" w14:textId="77777777" w:rsidTr="00E25E80">
        <w:trPr>
          <w:cantSplit/>
        </w:trPr>
        <w:tc>
          <w:tcPr>
            <w:tcW w:w="3117" w:type="dxa"/>
            <w:gridSpan w:val="2"/>
          </w:tcPr>
          <w:p w14:paraId="5314AFBB" w14:textId="77777777" w:rsidR="00546E83" w:rsidRDefault="00546E83" w:rsidP="00546E83">
            <w:pPr>
              <w:pStyle w:val="CVHeading3"/>
              <w:rPr>
                <w:lang w:val="en-GB"/>
              </w:rPr>
            </w:pPr>
          </w:p>
        </w:tc>
        <w:tc>
          <w:tcPr>
            <w:tcW w:w="7655" w:type="dxa"/>
            <w:gridSpan w:val="13"/>
          </w:tcPr>
          <w:p w14:paraId="5BA687E7" w14:textId="1B305B65" w:rsidR="00546E83" w:rsidRPr="00CA3AA2" w:rsidRDefault="00546E83" w:rsidP="00546E83">
            <w:pPr>
              <w:pStyle w:val="CVNormal"/>
              <w:numPr>
                <w:ilvl w:val="0"/>
                <w:numId w:val="11"/>
              </w:numPr>
              <w:rPr>
                <w:lang w:val="en-GB"/>
              </w:rPr>
            </w:pPr>
            <w:r w:rsidRPr="003444DA">
              <w:rPr>
                <w:lang w:val="en-GB"/>
              </w:rPr>
              <w:t>Babiloni C, Lopez S, Noce G, Ferri R, Panerai S, Catania V, Soricelli A, Salvatore M, Nobili F, Arnaldi D, Famà F,</w:t>
            </w:r>
            <w:r w:rsidRPr="003444DA">
              <w:rPr>
                <w:b/>
                <w:bCs/>
                <w:lang w:val="en-GB"/>
              </w:rPr>
              <w:t xml:space="preserve"> Massa F</w:t>
            </w:r>
            <w:r w:rsidRPr="003444DA">
              <w:rPr>
                <w:lang w:val="en-GB"/>
              </w:rPr>
              <w:t>, Buttinelli C, Giubilei F, Stocchi F, Vacca L, Marizzoni M, D'Antonio F, Bruno G, De Lena C, Güntekin B, Yıldırım E, Hanoğlu L, Yener G, Yerlikaya D, Taylor JP, Schumacher J, McKeith I, Bonanni L, Pantano P, Piervincenzi C, Petsas N, Frisoni GB, Del Percio C, Carducci F. Relationship between default mode network and resting-state electroencephalographic alpha rhythms in cognitively unimpaired seniors and patients with dementia due to Alzheimer's disease. Cereb Cortex. 2023 Aug 23:bhad300 (IF=4.861)</w:t>
            </w:r>
          </w:p>
        </w:tc>
      </w:tr>
      <w:tr w:rsidR="00546E83" w14:paraId="4CE4290E" w14:textId="77777777" w:rsidTr="00E25E80">
        <w:trPr>
          <w:cantSplit/>
        </w:trPr>
        <w:tc>
          <w:tcPr>
            <w:tcW w:w="3117" w:type="dxa"/>
            <w:gridSpan w:val="2"/>
          </w:tcPr>
          <w:p w14:paraId="5578E885" w14:textId="77777777" w:rsidR="00546E83" w:rsidRDefault="00546E83" w:rsidP="00546E83">
            <w:pPr>
              <w:pStyle w:val="CVHeading3"/>
              <w:rPr>
                <w:lang w:val="en-GB"/>
              </w:rPr>
            </w:pPr>
          </w:p>
        </w:tc>
        <w:tc>
          <w:tcPr>
            <w:tcW w:w="7655" w:type="dxa"/>
            <w:gridSpan w:val="13"/>
          </w:tcPr>
          <w:p w14:paraId="1A7D1D92" w14:textId="7DEB6106" w:rsidR="00546E83" w:rsidRPr="003444DA" w:rsidRDefault="00546E83" w:rsidP="00546E83">
            <w:pPr>
              <w:pStyle w:val="CVNormal"/>
              <w:numPr>
                <w:ilvl w:val="0"/>
                <w:numId w:val="11"/>
              </w:numPr>
              <w:rPr>
                <w:lang w:val="en-GB"/>
              </w:rPr>
            </w:pPr>
            <w:r w:rsidRPr="003444DA">
              <w:rPr>
                <w:lang w:val="en-GB"/>
              </w:rPr>
              <w:t xml:space="preserve">Brugnolo A, Orso B, Girtler N, Ferraro PM, Arnaldi D, Mattioli P, </w:t>
            </w:r>
            <w:r w:rsidRPr="003444DA">
              <w:rPr>
                <w:b/>
                <w:bCs/>
                <w:lang w:val="en-GB"/>
              </w:rPr>
              <w:t>Massa F</w:t>
            </w:r>
            <w:r w:rsidRPr="003444DA">
              <w:rPr>
                <w:lang w:val="en-GB"/>
              </w:rPr>
              <w:t>, Famà F, Argenti L, Biffa G, Morganti W, Buonopane S, Uccelli A, Morbelli S, Pardini M. Tracking the progression of Alzheimer's disease: Insights from metabolic patterns of SOMI stages. Cortex. 2024 Feb;171:413-422 (IF=3.600)</w:t>
            </w:r>
          </w:p>
        </w:tc>
      </w:tr>
      <w:tr w:rsidR="00546E83" w14:paraId="2CCD90B4" w14:textId="77777777" w:rsidTr="00E25E80">
        <w:trPr>
          <w:cantSplit/>
        </w:trPr>
        <w:tc>
          <w:tcPr>
            <w:tcW w:w="3117" w:type="dxa"/>
            <w:gridSpan w:val="2"/>
          </w:tcPr>
          <w:p w14:paraId="4D7B8AED" w14:textId="77777777" w:rsidR="00546E83" w:rsidRDefault="00546E83" w:rsidP="00546E83">
            <w:pPr>
              <w:pStyle w:val="CVHeading3"/>
              <w:rPr>
                <w:lang w:val="en-GB"/>
              </w:rPr>
            </w:pPr>
          </w:p>
        </w:tc>
        <w:tc>
          <w:tcPr>
            <w:tcW w:w="7655" w:type="dxa"/>
            <w:gridSpan w:val="13"/>
          </w:tcPr>
          <w:p w14:paraId="178D8FAD" w14:textId="59165406" w:rsidR="00546E83" w:rsidRPr="001321FA" w:rsidRDefault="00546E83" w:rsidP="00546E83">
            <w:pPr>
              <w:pStyle w:val="CVNormal"/>
              <w:numPr>
                <w:ilvl w:val="0"/>
                <w:numId w:val="11"/>
              </w:numPr>
              <w:rPr>
                <w:lang w:val="en-GB"/>
              </w:rPr>
            </w:pPr>
            <w:r w:rsidRPr="003444DA">
              <w:rPr>
                <w:lang w:val="en-GB"/>
              </w:rPr>
              <w:t>Oltra J, Habich A, Schwarz CG, Nedelska Z, Przybelski SA, Inguanzo A, Diaz-Galvan P, Lowe VJ, Oppedal K, Gonzalez MC, Philippi N, Blanc F, Barkhof F, Lemstra AW, Hort J, Padovani A, Rektorova I, Bonanni L, Massa F, Kramberger MG, Taylor JP, Snaedal JG, Walker Z, Antonini A, Dierks T, Segura B, Junque C, Westman E, Boeve BF, Aarsland D, Kantarci K, Ferreira D. Sex differences in brain atrophy in dementia with Lewy bodies. Alzheimers Dement. 2023 Dec 22. doi: 10.1002/alz.13571. Epub ahead of print. PMID: 38131463. (IF=14.000)</w:t>
            </w:r>
          </w:p>
        </w:tc>
      </w:tr>
      <w:tr w:rsidR="00546E83" w14:paraId="47980D38" w14:textId="77777777" w:rsidTr="00E25E80">
        <w:trPr>
          <w:cantSplit/>
        </w:trPr>
        <w:tc>
          <w:tcPr>
            <w:tcW w:w="3117" w:type="dxa"/>
            <w:gridSpan w:val="2"/>
          </w:tcPr>
          <w:p w14:paraId="51B72F58" w14:textId="77777777" w:rsidR="00546E83" w:rsidRDefault="00546E83" w:rsidP="00546E83">
            <w:pPr>
              <w:pStyle w:val="CVHeading3"/>
              <w:rPr>
                <w:lang w:val="en-GB"/>
              </w:rPr>
            </w:pPr>
          </w:p>
        </w:tc>
        <w:tc>
          <w:tcPr>
            <w:tcW w:w="7655" w:type="dxa"/>
            <w:gridSpan w:val="13"/>
          </w:tcPr>
          <w:p w14:paraId="7BA016CF" w14:textId="0788CB56" w:rsidR="00546E83" w:rsidRPr="001321FA" w:rsidRDefault="00546E83" w:rsidP="00546E83">
            <w:pPr>
              <w:pStyle w:val="CVNormal"/>
              <w:numPr>
                <w:ilvl w:val="0"/>
                <w:numId w:val="11"/>
              </w:numPr>
              <w:rPr>
                <w:lang w:val="en-GB"/>
              </w:rPr>
            </w:pPr>
            <w:r w:rsidRPr="003444DA">
              <w:rPr>
                <w:b/>
                <w:bCs/>
                <w:lang w:val="en-GB"/>
              </w:rPr>
              <w:t>Massa F,</w:t>
            </w:r>
            <w:r w:rsidRPr="003444DA">
              <w:rPr>
                <w:lang w:val="en-GB"/>
              </w:rPr>
              <w:t xml:space="preserve"> Martinuzzo C, Gómez de San José N, Pelagotti V, Kreshpa W, Abu-Rumeileh S, Barba L, Mattioli P, Orso B, Brugnolo A, Girtler N, Vigo T, Arnaldi D, Serrati C, Uccelli A, Morbelli S, Chincarini A, Otto M, Pardini M. Cerebrospinal fluid NPTX2 changes and relationship with regional brain metabolism metrics across mild cognitive impairment due to Alzheimer's disease. J Neurol. 2023 Dec 29. doi: 10.1007/s00415-023-12154-7. PMID: 38157030 (IF=6.000).</w:t>
            </w:r>
          </w:p>
        </w:tc>
      </w:tr>
      <w:tr w:rsidR="00546E83" w14:paraId="0A5FEEC3" w14:textId="77777777" w:rsidTr="00E25E80">
        <w:trPr>
          <w:cantSplit/>
        </w:trPr>
        <w:tc>
          <w:tcPr>
            <w:tcW w:w="3117" w:type="dxa"/>
            <w:gridSpan w:val="2"/>
          </w:tcPr>
          <w:p w14:paraId="3EBB54B1" w14:textId="77777777" w:rsidR="00546E83" w:rsidRDefault="00546E83" w:rsidP="00546E83">
            <w:pPr>
              <w:pStyle w:val="CVHeading3"/>
              <w:rPr>
                <w:lang w:val="en-GB"/>
              </w:rPr>
            </w:pPr>
          </w:p>
        </w:tc>
        <w:tc>
          <w:tcPr>
            <w:tcW w:w="7655" w:type="dxa"/>
            <w:gridSpan w:val="13"/>
          </w:tcPr>
          <w:p w14:paraId="33ACE1D1" w14:textId="75722820" w:rsidR="00546E83" w:rsidRPr="001321FA" w:rsidRDefault="00546E83" w:rsidP="00546E83">
            <w:pPr>
              <w:pStyle w:val="CVNormal"/>
              <w:numPr>
                <w:ilvl w:val="0"/>
                <w:numId w:val="11"/>
              </w:numPr>
              <w:rPr>
                <w:lang w:val="en-GB"/>
              </w:rPr>
            </w:pPr>
            <w:r w:rsidRPr="001321FA">
              <w:rPr>
                <w:b/>
                <w:bCs/>
                <w:lang w:val="it-IT"/>
              </w:rPr>
              <w:t>Massa F</w:t>
            </w:r>
            <w:r w:rsidRPr="001321FA">
              <w:rPr>
                <w:lang w:val="it-IT"/>
              </w:rPr>
              <w:t xml:space="preserve">, Vigo T, Bellucci M, Giunti D, Emanuela MM, Visigalli D, Capodivento G, Cerne D, Assini A, Boni S, Rizzi D, Narciso E, Grisanti GS, Coco E, Uccelli A, Schenone A, Franciotta D, Benedetti L. COVID-19-associated serum and cerebrospinal fluid cytokines in post- versus para-infectious SARS-CoV-2-related Guillain-Barré syndrome. </w:t>
            </w:r>
            <w:r w:rsidRPr="003444DA">
              <w:rPr>
                <w:lang w:val="en-GB"/>
              </w:rPr>
              <w:t>Neurol Sci. 2024 Mar;45(3):849-859. doi: 10.1007/s10072-023-07279-6. Epub 2024 Jan 3. PMID: 38169013 (IF=3.300).</w:t>
            </w:r>
          </w:p>
        </w:tc>
      </w:tr>
      <w:tr w:rsidR="00546E83" w14:paraId="41E35EDB" w14:textId="77777777" w:rsidTr="00E25E80">
        <w:trPr>
          <w:cantSplit/>
        </w:trPr>
        <w:tc>
          <w:tcPr>
            <w:tcW w:w="3117" w:type="dxa"/>
            <w:gridSpan w:val="2"/>
          </w:tcPr>
          <w:p w14:paraId="6CCBBE24" w14:textId="77777777" w:rsidR="00546E83" w:rsidRDefault="00546E83" w:rsidP="00546E83">
            <w:pPr>
              <w:pStyle w:val="CVHeading3"/>
              <w:rPr>
                <w:lang w:val="en-GB"/>
              </w:rPr>
            </w:pPr>
          </w:p>
        </w:tc>
        <w:tc>
          <w:tcPr>
            <w:tcW w:w="7655" w:type="dxa"/>
            <w:gridSpan w:val="13"/>
          </w:tcPr>
          <w:p w14:paraId="5F4A5673" w14:textId="594B8029" w:rsidR="00546E83" w:rsidRPr="001321FA" w:rsidRDefault="00546E83" w:rsidP="00546E83">
            <w:pPr>
              <w:pStyle w:val="CVNormal"/>
              <w:numPr>
                <w:ilvl w:val="0"/>
                <w:numId w:val="11"/>
              </w:numPr>
              <w:rPr>
                <w:lang w:val="en-GB"/>
              </w:rPr>
            </w:pPr>
            <w:r w:rsidRPr="003444DA">
              <w:rPr>
                <w:lang w:val="en-GB"/>
              </w:rPr>
              <w:t xml:space="preserve">Cerne D, Losa M, Mattioli P, Lechiara A, Rebella G, Roccatagliata L, Arnaldi D, Schenone A, Morbelli S, Benedetti L, </w:t>
            </w:r>
            <w:r w:rsidRPr="003444DA">
              <w:rPr>
                <w:b/>
                <w:bCs/>
                <w:lang w:val="en-GB"/>
              </w:rPr>
              <w:t>Massa F</w:t>
            </w:r>
            <w:r w:rsidRPr="003444DA">
              <w:rPr>
                <w:lang w:val="en-GB"/>
              </w:rPr>
              <w:t>. Incident anti-LGI1 autoimmune encephalitis during dementia with Lewy bodies: when Occam razor is a double-edged sword. J Neuroimmunol. 2024 Feb 15;387:578291. doi: 10.1016/j.jneuroim.2024.578291. Epub 2024 Jan 14. PMID: 38237526 (IF=3.300)</w:t>
            </w:r>
          </w:p>
        </w:tc>
      </w:tr>
      <w:tr w:rsidR="00546E83" w14:paraId="36716D95" w14:textId="77777777" w:rsidTr="00E25E80">
        <w:trPr>
          <w:cantSplit/>
        </w:trPr>
        <w:tc>
          <w:tcPr>
            <w:tcW w:w="3117" w:type="dxa"/>
            <w:gridSpan w:val="2"/>
          </w:tcPr>
          <w:p w14:paraId="36A0B97D" w14:textId="77777777" w:rsidR="00546E83" w:rsidRDefault="00546E83" w:rsidP="00546E83">
            <w:pPr>
              <w:pStyle w:val="CVHeading3"/>
              <w:rPr>
                <w:lang w:val="en-GB"/>
              </w:rPr>
            </w:pPr>
          </w:p>
        </w:tc>
        <w:tc>
          <w:tcPr>
            <w:tcW w:w="7655" w:type="dxa"/>
            <w:gridSpan w:val="13"/>
          </w:tcPr>
          <w:p w14:paraId="4EF8B62B" w14:textId="3EBB137C" w:rsidR="00546E83" w:rsidRPr="001321FA" w:rsidRDefault="00546E83" w:rsidP="00546E83">
            <w:pPr>
              <w:pStyle w:val="CVNormal"/>
              <w:numPr>
                <w:ilvl w:val="0"/>
                <w:numId w:val="11"/>
              </w:numPr>
              <w:rPr>
                <w:lang w:val="en-GB"/>
              </w:rPr>
            </w:pPr>
            <w:r w:rsidRPr="003444DA">
              <w:rPr>
                <w:lang w:val="en-GB"/>
              </w:rPr>
              <w:t xml:space="preserve">Sofia L, </w:t>
            </w:r>
            <w:r w:rsidRPr="003444DA">
              <w:rPr>
                <w:b/>
                <w:bCs/>
                <w:lang w:val="en-GB"/>
              </w:rPr>
              <w:t>Massa F</w:t>
            </w:r>
            <w:r w:rsidRPr="003444DA">
              <w:rPr>
                <w:lang w:val="en-GB"/>
              </w:rPr>
              <w:t>, Pardini M, Arnaldi D, Bauckneht M, Morbelli S. Alzheimer's disease (AD) co-pathology in dementia with Lewy bodies (DLB): implications in the disease modification era. Eur J Nucl Med Mol Imaging. 2024 Jan 29. doi: 10.1007/s00259-024-06619-8. PMID: 38285205. (IF=9.100).</w:t>
            </w:r>
          </w:p>
        </w:tc>
      </w:tr>
      <w:tr w:rsidR="00546E83" w14:paraId="2A6FB60F" w14:textId="77777777" w:rsidTr="00E25E80">
        <w:trPr>
          <w:cantSplit/>
        </w:trPr>
        <w:tc>
          <w:tcPr>
            <w:tcW w:w="3117" w:type="dxa"/>
            <w:gridSpan w:val="2"/>
          </w:tcPr>
          <w:p w14:paraId="3885BE6D" w14:textId="77777777" w:rsidR="00546E83" w:rsidRDefault="00546E83" w:rsidP="00546E83">
            <w:pPr>
              <w:pStyle w:val="CVHeading3"/>
              <w:rPr>
                <w:lang w:val="en-GB"/>
              </w:rPr>
            </w:pPr>
          </w:p>
        </w:tc>
        <w:tc>
          <w:tcPr>
            <w:tcW w:w="7655" w:type="dxa"/>
            <w:gridSpan w:val="13"/>
          </w:tcPr>
          <w:p w14:paraId="7DE73881" w14:textId="1F0587E1" w:rsidR="00546E83" w:rsidRPr="001321FA" w:rsidRDefault="00546E83" w:rsidP="00546E83">
            <w:pPr>
              <w:pStyle w:val="CVNormal"/>
              <w:numPr>
                <w:ilvl w:val="0"/>
                <w:numId w:val="11"/>
              </w:numPr>
              <w:rPr>
                <w:lang w:val="en-GB"/>
              </w:rPr>
            </w:pPr>
            <w:bookmarkStart w:id="9" w:name="_Hlk168326431"/>
            <w:r w:rsidRPr="003444DA">
              <w:rPr>
                <w:lang w:val="en-GB"/>
              </w:rPr>
              <w:t xml:space="preserve">Cotta Ramusino M, </w:t>
            </w:r>
            <w:r w:rsidRPr="003444DA">
              <w:rPr>
                <w:b/>
                <w:bCs/>
                <w:lang w:val="en-GB"/>
              </w:rPr>
              <w:t>Massa F</w:t>
            </w:r>
            <w:r w:rsidRPr="003444DA">
              <w:rPr>
                <w:lang w:val="en-GB"/>
              </w:rPr>
              <w:t>, Festari C, Gandolfo F, Nicolosi V, Orini S, Nobili F, Frisoni GB, Morbelli S, Garibotto V; European Inter-Societal Consensus on the Biomarker-Based Diagnosis of Dementia. Diagnostic performance of molecular imaging methods in predicting the progression from mild cognitive impairment to dementia: an updated systematic review. Eur J Nucl Med Mol Imaging. 2024 Feb 15. doi: 10.1007/s00259-024-06631-y. PMID: 38355740. (IF=9.100)</w:t>
            </w:r>
            <w:bookmarkEnd w:id="9"/>
          </w:p>
        </w:tc>
      </w:tr>
      <w:tr w:rsidR="00546E83" w14:paraId="549FE727" w14:textId="77777777" w:rsidTr="00E25E80">
        <w:trPr>
          <w:cantSplit/>
        </w:trPr>
        <w:tc>
          <w:tcPr>
            <w:tcW w:w="3117" w:type="dxa"/>
            <w:gridSpan w:val="2"/>
          </w:tcPr>
          <w:p w14:paraId="1AA82768" w14:textId="77777777" w:rsidR="00546E83" w:rsidRDefault="00546E83" w:rsidP="00546E83">
            <w:pPr>
              <w:pStyle w:val="CVHeading3"/>
              <w:rPr>
                <w:lang w:val="en-GB"/>
              </w:rPr>
            </w:pPr>
          </w:p>
        </w:tc>
        <w:tc>
          <w:tcPr>
            <w:tcW w:w="7655" w:type="dxa"/>
            <w:gridSpan w:val="13"/>
          </w:tcPr>
          <w:p w14:paraId="3FFC7EF9" w14:textId="323A8041" w:rsidR="00546E83" w:rsidRPr="003444DA" w:rsidRDefault="00546E83" w:rsidP="00546E83">
            <w:pPr>
              <w:pStyle w:val="CVNormal"/>
              <w:numPr>
                <w:ilvl w:val="0"/>
                <w:numId w:val="11"/>
              </w:numPr>
              <w:rPr>
                <w:lang w:val="en-GB"/>
              </w:rPr>
            </w:pPr>
            <w:bookmarkStart w:id="10" w:name="_Hlk168326394"/>
            <w:r w:rsidRPr="003444DA">
              <w:rPr>
                <w:lang w:val="en-GB"/>
              </w:rPr>
              <w:t xml:space="preserve">Frisoni GB, Festari C, </w:t>
            </w:r>
            <w:r w:rsidRPr="003444DA">
              <w:rPr>
                <w:b/>
                <w:bCs/>
                <w:lang w:val="en-GB"/>
              </w:rPr>
              <w:t>Massa F,</w:t>
            </w:r>
            <w:r w:rsidRPr="003444DA">
              <w:rPr>
                <w:lang w:val="en-GB"/>
              </w:rPr>
              <w:t xml:space="preserve"> Cotta Ramusino M, Orini S, Aarsland D, Agosta F, Babiloni C, Borroni B, Cappa SF, Frederiksen KS, Froelich L, Garibotto V, Haliassos A, Jessen F, Kamondi A, Kessels RP, Morbelli SD, O'Brien JT, Otto M, Perret-Liaudet A, Pizzini FB, Vandenbulcke M, Vanninen R, Verhey F, Vernooij MW, Yousry T, Boada Rovira M, Dubois B, Georges J, Hansson O, Ritchie CW, Scheltens P, van der Flier WM, Nobili F. European intersocietal recommendations for the biomarker-based diagnosis of neurocognitive disorders. Lancet Neurol. 2024 Mar;23(3):302-312. doi: 10.1016/S1474-4422(23)00447-7. PMID: 38365381 (IF=48.000).</w:t>
            </w:r>
            <w:bookmarkEnd w:id="10"/>
          </w:p>
        </w:tc>
      </w:tr>
      <w:tr w:rsidR="00546E83" w14:paraId="7AD00B73" w14:textId="77777777" w:rsidTr="00E25E80">
        <w:trPr>
          <w:cantSplit/>
        </w:trPr>
        <w:tc>
          <w:tcPr>
            <w:tcW w:w="3117" w:type="dxa"/>
            <w:gridSpan w:val="2"/>
          </w:tcPr>
          <w:p w14:paraId="0FB3CB06" w14:textId="77777777" w:rsidR="00546E83" w:rsidRDefault="00546E83" w:rsidP="00546E83">
            <w:pPr>
              <w:pStyle w:val="CVHeading3"/>
              <w:rPr>
                <w:lang w:val="en-GB"/>
              </w:rPr>
            </w:pPr>
          </w:p>
        </w:tc>
        <w:tc>
          <w:tcPr>
            <w:tcW w:w="7655" w:type="dxa"/>
            <w:gridSpan w:val="13"/>
          </w:tcPr>
          <w:p w14:paraId="7F805F2C" w14:textId="4A1FD7D0" w:rsidR="00546E83" w:rsidRPr="001C3B86" w:rsidRDefault="00546E83" w:rsidP="00546E83">
            <w:pPr>
              <w:pStyle w:val="CVNormal"/>
              <w:numPr>
                <w:ilvl w:val="0"/>
                <w:numId w:val="11"/>
              </w:numPr>
              <w:rPr>
                <w:lang w:val="en-GB"/>
              </w:rPr>
            </w:pPr>
            <w:r w:rsidRPr="001C3B86">
              <w:rPr>
                <w:lang w:val="en-GB"/>
              </w:rPr>
              <w:t xml:space="preserve">Babiloni C, Jakhar D, Tucci F, Del Percio C, Lopez S, Soricelli A, Salvatore M, Ferri R, Catania V, </w:t>
            </w:r>
            <w:r w:rsidRPr="001C3B86">
              <w:rPr>
                <w:b/>
                <w:bCs/>
                <w:lang w:val="en-GB"/>
              </w:rPr>
              <w:t>Massa F</w:t>
            </w:r>
            <w:r w:rsidRPr="001C3B86">
              <w:rPr>
                <w:lang w:val="en-GB"/>
              </w:rPr>
              <w:t>, Arnaldi D, Famà F, Güntekin B, Yener G, Stocchi F, Vacca L, Marizzoni M, Giubilei F, Yıldırım E, Hanoğlu L, Hünerli D, Frisoni GB, Noce G. Resting state electroencephalographic</w:t>
            </w:r>
            <w:r>
              <w:rPr>
                <w:lang w:val="en-GB"/>
              </w:rPr>
              <w:t xml:space="preserve"> </w:t>
            </w:r>
            <w:r w:rsidRPr="001C3B86">
              <w:rPr>
                <w:lang w:val="en-GB"/>
              </w:rPr>
              <w:t>alpha rhythms are sensitive to Alzheimer&amp;#39;s disease mild cognitive impairment progression a</w:t>
            </w:r>
            <w:r>
              <w:rPr>
                <w:lang w:val="en-GB"/>
              </w:rPr>
              <w:t xml:space="preserve">t </w:t>
            </w:r>
            <w:r w:rsidRPr="001C3B86">
              <w:rPr>
                <w:lang w:val="en-GB"/>
              </w:rPr>
              <w:t>a 6-month follow-up. Neurobiol Aging. 2024 Feb 1;137:19-37. Doi</w:t>
            </w:r>
            <w:r>
              <w:rPr>
                <w:lang w:val="en-GB"/>
              </w:rPr>
              <w:t xml:space="preserve">: </w:t>
            </w:r>
            <w:r w:rsidRPr="001C3B86">
              <w:rPr>
                <w:lang w:val="en-GB"/>
              </w:rPr>
              <w:t>10.1016/j.neurobiolaging.2024.01.013. PMID: 38402780 (IF=4.200).</w:t>
            </w:r>
          </w:p>
        </w:tc>
      </w:tr>
      <w:tr w:rsidR="00546E83" w14:paraId="7D4E1458" w14:textId="77777777" w:rsidTr="00E25E80">
        <w:trPr>
          <w:cantSplit/>
        </w:trPr>
        <w:tc>
          <w:tcPr>
            <w:tcW w:w="3117" w:type="dxa"/>
            <w:gridSpan w:val="2"/>
          </w:tcPr>
          <w:p w14:paraId="1573B510" w14:textId="77777777" w:rsidR="00546E83" w:rsidRDefault="00546E83" w:rsidP="00546E83">
            <w:pPr>
              <w:pStyle w:val="CVHeading3"/>
              <w:rPr>
                <w:lang w:val="en-GB"/>
              </w:rPr>
            </w:pPr>
          </w:p>
        </w:tc>
        <w:tc>
          <w:tcPr>
            <w:tcW w:w="7655" w:type="dxa"/>
            <w:gridSpan w:val="13"/>
          </w:tcPr>
          <w:p w14:paraId="12F5DDE3" w14:textId="7D285793" w:rsidR="00546E83" w:rsidRPr="001321FA" w:rsidRDefault="00546E83" w:rsidP="00546E83">
            <w:pPr>
              <w:pStyle w:val="CVNormal"/>
              <w:numPr>
                <w:ilvl w:val="0"/>
                <w:numId w:val="11"/>
              </w:numPr>
              <w:rPr>
                <w:lang w:val="en-GB"/>
              </w:rPr>
            </w:pPr>
            <w:r w:rsidRPr="00012393">
              <w:rPr>
                <w:lang w:val="en-GB"/>
              </w:rPr>
              <w:t>Arnaldi D, Mattioli P, Raffa S, Pardini M, Massa F, Iranzo A, Perissinotti A, Niñerola-Baizán A, Gaig C, Serradell M, Muñoz-Lopetegi A, Mayà G, Liguori C, Fernandes M, Placidi F, Chiaravalloti A, Šonka K, Dušek P, Zogala D, Trnka J, Boeve BF, Miyagawa T, Lowe VJ, Miyamoto T, Miyamoto M, Puligheddu M, Figorilli M, Serra A, Hu MT, Klein JC, Bes F, Kunz D, Cochen De Cock V, de Verbizier D, Plazzi G, Antelmi E, Terzaghi M, Bossert I, Kulcsárová K, Martino A, Giuliani A, Pagani M, Nobili F, Morbelli S; International REM Sleep Behavior Disorder Study Group. Presynaptic Dopaminergic Imaging Characterizes Patients with REM Sleep Behavior Disorder Due to Synucleinopathy. Ann Neurol. 2024 Mar 11. doi: 10.1002/ana.26902. Epub ahead of print. PMID: 38466158. (IF=11.274).</w:t>
            </w:r>
          </w:p>
        </w:tc>
      </w:tr>
      <w:tr w:rsidR="00546E83" w14:paraId="224A8CB2" w14:textId="77777777" w:rsidTr="00E25E80">
        <w:trPr>
          <w:cantSplit/>
        </w:trPr>
        <w:tc>
          <w:tcPr>
            <w:tcW w:w="3117" w:type="dxa"/>
            <w:gridSpan w:val="2"/>
          </w:tcPr>
          <w:p w14:paraId="376F6DBA" w14:textId="77777777" w:rsidR="00546E83" w:rsidRDefault="00546E83" w:rsidP="00546E83">
            <w:pPr>
              <w:pStyle w:val="CVHeading3"/>
              <w:rPr>
                <w:lang w:val="en-GB"/>
              </w:rPr>
            </w:pPr>
          </w:p>
        </w:tc>
        <w:tc>
          <w:tcPr>
            <w:tcW w:w="7655" w:type="dxa"/>
            <w:gridSpan w:val="13"/>
          </w:tcPr>
          <w:p w14:paraId="48D158DA" w14:textId="3BC0B8E3" w:rsidR="00546E83" w:rsidRPr="001321FA" w:rsidRDefault="00546E83" w:rsidP="00546E83">
            <w:pPr>
              <w:pStyle w:val="CVNormal"/>
              <w:numPr>
                <w:ilvl w:val="0"/>
                <w:numId w:val="11"/>
              </w:numPr>
              <w:rPr>
                <w:lang w:val="en-GB"/>
              </w:rPr>
            </w:pPr>
            <w:r w:rsidRPr="00012393">
              <w:rPr>
                <w:lang w:val="en-GB"/>
              </w:rPr>
              <w:t>Sofia L, Massa F, Raffa S, Pardini M, Arnaldi D, Bauckneht M, Morbelli S. Diagnostic and prognostic value of dual-point amyloid PET in Alzheimer's disease (AD) mimickers. Eur J Nucl Med Mol Imaging. 2024 Mar 14. doi: 10.1007/s00259-024-06676-z. Epub ahead of print. PMID: 38480553. (IF=9.100).</w:t>
            </w:r>
          </w:p>
        </w:tc>
      </w:tr>
      <w:tr w:rsidR="00546E83" w14:paraId="5F092F27" w14:textId="77777777" w:rsidTr="00E25E80">
        <w:trPr>
          <w:cantSplit/>
        </w:trPr>
        <w:tc>
          <w:tcPr>
            <w:tcW w:w="3117" w:type="dxa"/>
            <w:gridSpan w:val="2"/>
          </w:tcPr>
          <w:p w14:paraId="210458EA" w14:textId="77777777" w:rsidR="00546E83" w:rsidRDefault="00546E83" w:rsidP="00546E83">
            <w:pPr>
              <w:pStyle w:val="CVHeading3"/>
              <w:rPr>
                <w:lang w:val="en-GB"/>
              </w:rPr>
            </w:pPr>
          </w:p>
        </w:tc>
        <w:tc>
          <w:tcPr>
            <w:tcW w:w="7655" w:type="dxa"/>
            <w:gridSpan w:val="13"/>
          </w:tcPr>
          <w:p w14:paraId="3ED3D117" w14:textId="23CE9BE2" w:rsidR="00546E83" w:rsidRPr="001321FA" w:rsidRDefault="00546E83" w:rsidP="00546E83">
            <w:pPr>
              <w:pStyle w:val="CVNormal"/>
              <w:numPr>
                <w:ilvl w:val="0"/>
                <w:numId w:val="11"/>
              </w:numPr>
              <w:rPr>
                <w:lang w:val="en-GB"/>
              </w:rPr>
            </w:pPr>
            <w:r w:rsidRPr="00012393">
              <w:rPr>
                <w:lang w:val="it-IT"/>
              </w:rPr>
              <w:t xml:space="preserve">Sanvito F, Pichiecchio A, Paoletti M, Rebella G, Resaz M, Benedetti L, Massa F, Morbelli S, Caverzasi E, Asteggiano C, Businaro P, Masciocchi S, Castellan L, Franciotta D, Gastaldi M, Roccatagliata L. Autoimmune encephalitis: what the radiologist needs to know. </w:t>
            </w:r>
            <w:r w:rsidRPr="00012393">
              <w:rPr>
                <w:lang w:val="en-GB"/>
              </w:rPr>
              <w:t>Neuroradiology. 2024 Mar 20. doi: 10.1007/s00234-024-03318-x. Epub ahead of print. PMID: 38507081</w:t>
            </w:r>
          </w:p>
        </w:tc>
      </w:tr>
      <w:tr w:rsidR="00546E83" w14:paraId="284E6E7C" w14:textId="77777777" w:rsidTr="00E25E80">
        <w:trPr>
          <w:cantSplit/>
        </w:trPr>
        <w:tc>
          <w:tcPr>
            <w:tcW w:w="3117" w:type="dxa"/>
            <w:gridSpan w:val="2"/>
          </w:tcPr>
          <w:p w14:paraId="7E62D629" w14:textId="77777777" w:rsidR="00546E83" w:rsidRDefault="00546E83" w:rsidP="00546E83">
            <w:pPr>
              <w:pStyle w:val="CVHeading3"/>
              <w:rPr>
                <w:lang w:val="en-GB"/>
              </w:rPr>
            </w:pPr>
          </w:p>
        </w:tc>
        <w:tc>
          <w:tcPr>
            <w:tcW w:w="7655" w:type="dxa"/>
            <w:gridSpan w:val="13"/>
          </w:tcPr>
          <w:p w14:paraId="30BEF1C9" w14:textId="2F433EB3" w:rsidR="00546E83" w:rsidRPr="001321FA" w:rsidRDefault="00546E83" w:rsidP="00546E83">
            <w:pPr>
              <w:pStyle w:val="CVNormal"/>
              <w:numPr>
                <w:ilvl w:val="0"/>
                <w:numId w:val="11"/>
              </w:numPr>
              <w:rPr>
                <w:lang w:val="en-GB"/>
              </w:rPr>
            </w:pPr>
            <w:r w:rsidRPr="00012393">
              <w:rPr>
                <w:lang w:val="en-GB"/>
              </w:rPr>
              <w:t xml:space="preserve">Mattioli P, Grisanti S, </w:t>
            </w:r>
            <w:r w:rsidRPr="00012393">
              <w:rPr>
                <w:b/>
                <w:bCs/>
                <w:lang w:val="en-GB"/>
              </w:rPr>
              <w:t>Massa F</w:t>
            </w:r>
            <w:r w:rsidRPr="00012393">
              <w:rPr>
                <w:lang w:val="en-GB"/>
              </w:rPr>
              <w:t xml:space="preserve">, Morbelli S, Boni S, Beronio A, Rebella G, Roccatagliata L, Nobili L, Franciotta D, Micalizzi E, Nobili F, Arnaldi D, Villani F, Benedetti L. Ma2 antibody-associated limbic encephalitis: The early etiology treatment may modify the disease clinical trajectory. </w:t>
            </w:r>
            <w:r w:rsidRPr="00012393">
              <w:t>Epileptic Disord. 2024 Apr 15. doi: 10.1002/epd2.20225. Epub ahead of print. PMID: 38619369</w:t>
            </w:r>
          </w:p>
        </w:tc>
      </w:tr>
      <w:tr w:rsidR="00546E83" w14:paraId="179BF9A3" w14:textId="77777777" w:rsidTr="00E25E80">
        <w:trPr>
          <w:cantSplit/>
        </w:trPr>
        <w:tc>
          <w:tcPr>
            <w:tcW w:w="3117" w:type="dxa"/>
            <w:gridSpan w:val="2"/>
          </w:tcPr>
          <w:p w14:paraId="63F142F1" w14:textId="77777777" w:rsidR="00546E83" w:rsidRDefault="00546E83" w:rsidP="00546E83">
            <w:pPr>
              <w:pStyle w:val="CVHeading3"/>
              <w:rPr>
                <w:lang w:val="en-GB"/>
              </w:rPr>
            </w:pPr>
          </w:p>
        </w:tc>
        <w:tc>
          <w:tcPr>
            <w:tcW w:w="7655" w:type="dxa"/>
            <w:gridSpan w:val="13"/>
          </w:tcPr>
          <w:p w14:paraId="39A204B9" w14:textId="7CC4C35A" w:rsidR="00546E83" w:rsidRPr="001321FA" w:rsidRDefault="00546E83" w:rsidP="00546E83">
            <w:pPr>
              <w:pStyle w:val="CVNormal"/>
              <w:numPr>
                <w:ilvl w:val="0"/>
                <w:numId w:val="11"/>
              </w:numPr>
              <w:rPr>
                <w:lang w:val="en-GB"/>
              </w:rPr>
            </w:pPr>
            <w:r w:rsidRPr="002752A4">
              <w:rPr>
                <w:lang w:val="en-GB"/>
              </w:rPr>
              <w:t xml:space="preserve">Barba L, Abu-Rumeileh S, Barthel H, </w:t>
            </w:r>
            <w:r w:rsidRPr="002752A4">
              <w:rPr>
                <w:b/>
                <w:bCs/>
                <w:lang w:val="en-GB"/>
              </w:rPr>
              <w:t>Massa F</w:t>
            </w:r>
            <w:r w:rsidRPr="002752A4">
              <w:rPr>
                <w:lang w:val="en-GB"/>
              </w:rPr>
              <w:t xml:space="preserve">, Foschi M, Bellomo G, Gaetani L, Thal DR, Parnetti L, Otto M. Clinical and diagnostic implications of Alzheimer's disease copathology in Lewy body disease. </w:t>
            </w:r>
            <w:r w:rsidRPr="00523D62">
              <w:t>Brain. 2024 Oct 3;147(10):3325-3343. doi: 10.1093/brain/awae203. PMID: 38991041</w:t>
            </w:r>
          </w:p>
        </w:tc>
      </w:tr>
      <w:tr w:rsidR="00546E83" w14:paraId="773714AF" w14:textId="77777777" w:rsidTr="00E25E80">
        <w:trPr>
          <w:cantSplit/>
        </w:trPr>
        <w:tc>
          <w:tcPr>
            <w:tcW w:w="3117" w:type="dxa"/>
            <w:gridSpan w:val="2"/>
          </w:tcPr>
          <w:p w14:paraId="702D33FA" w14:textId="77777777" w:rsidR="00546E83" w:rsidRDefault="00546E83" w:rsidP="00546E83">
            <w:pPr>
              <w:pStyle w:val="CVHeading3"/>
              <w:rPr>
                <w:lang w:val="en-GB"/>
              </w:rPr>
            </w:pPr>
          </w:p>
        </w:tc>
        <w:tc>
          <w:tcPr>
            <w:tcW w:w="7655" w:type="dxa"/>
            <w:gridSpan w:val="13"/>
          </w:tcPr>
          <w:p w14:paraId="112FF0D7" w14:textId="377304F0" w:rsidR="00546E83" w:rsidRPr="001C3B86" w:rsidRDefault="00546E83" w:rsidP="00546E83">
            <w:pPr>
              <w:pStyle w:val="CVNormal"/>
              <w:numPr>
                <w:ilvl w:val="0"/>
                <w:numId w:val="11"/>
              </w:numPr>
              <w:rPr>
                <w:lang w:val="en-GB"/>
              </w:rPr>
            </w:pPr>
            <w:r w:rsidRPr="002752A4">
              <w:rPr>
                <w:b/>
                <w:bCs/>
                <w:lang w:val="it-IT"/>
              </w:rPr>
              <w:t>Massa F</w:t>
            </w:r>
            <w:r w:rsidRPr="002752A4">
              <w:rPr>
                <w:lang w:val="it-IT"/>
              </w:rPr>
              <w:t xml:space="preserve">, Villain N, Cotta Ramusino M, Frisoni GB. </w:t>
            </w:r>
            <w:r w:rsidRPr="002752A4">
              <w:rPr>
                <w:lang w:val="en-GB"/>
              </w:rPr>
              <w:t>Clinical versus biomarker-based diagnosis of neurocognitive disorders - Authors' reply. Lancet Neurol. 2024 Aug;23(8):766-767. doi: 10.1016/S1474-4422(24)00275-8. PMID: 39030035</w:t>
            </w:r>
          </w:p>
        </w:tc>
      </w:tr>
      <w:tr w:rsidR="00546E83" w14:paraId="33867315" w14:textId="77777777" w:rsidTr="00E25E80">
        <w:trPr>
          <w:cantSplit/>
        </w:trPr>
        <w:tc>
          <w:tcPr>
            <w:tcW w:w="3117" w:type="dxa"/>
            <w:gridSpan w:val="2"/>
          </w:tcPr>
          <w:p w14:paraId="6C3787B9" w14:textId="77777777" w:rsidR="00546E83" w:rsidRDefault="00546E83" w:rsidP="00546E83">
            <w:pPr>
              <w:pStyle w:val="CVHeading3"/>
              <w:rPr>
                <w:lang w:val="en-GB"/>
              </w:rPr>
            </w:pPr>
          </w:p>
        </w:tc>
        <w:tc>
          <w:tcPr>
            <w:tcW w:w="7655" w:type="dxa"/>
            <w:gridSpan w:val="13"/>
          </w:tcPr>
          <w:p w14:paraId="295EC3B3" w14:textId="40EA474D" w:rsidR="00546E83" w:rsidRPr="001C3B86" w:rsidRDefault="00546E83" w:rsidP="00546E83">
            <w:pPr>
              <w:pStyle w:val="CVNormal"/>
              <w:numPr>
                <w:ilvl w:val="0"/>
                <w:numId w:val="11"/>
              </w:numPr>
              <w:rPr>
                <w:b/>
                <w:bCs/>
                <w:sz w:val="18"/>
                <w:szCs w:val="18"/>
                <w:lang w:val="en-GB"/>
              </w:rPr>
            </w:pPr>
            <w:r w:rsidRPr="00406FCD">
              <w:rPr>
                <w:lang w:val="it-IT"/>
              </w:rPr>
              <w:t xml:space="preserve">Kreshpa W, Raffa S, Girtler N, Brugnolo A, Mattioli P, Orso B, Calizzano F, Arnaldi D, Peira E, Chincarini A, Tagliafico L, Monacelli F, Calcagno P, Serafini G, Gotta F, Mandich P, Pretta S, Del Sette M, Sofia L, Sambuceti G, Morbelli S, Schenone A, </w:t>
            </w:r>
            <w:r w:rsidRPr="00406FCD">
              <w:rPr>
                <w:b/>
                <w:bCs/>
                <w:lang w:val="it-IT"/>
              </w:rPr>
              <w:t>Massa F</w:t>
            </w:r>
            <w:r>
              <w:rPr>
                <w:b/>
                <w:bCs/>
                <w:lang w:val="it-IT"/>
              </w:rPr>
              <w:t>*</w:t>
            </w:r>
            <w:r w:rsidRPr="00406FCD">
              <w:rPr>
                <w:lang w:val="it-IT"/>
              </w:rPr>
              <w:t>, Pardini M</w:t>
            </w:r>
            <w:r>
              <w:rPr>
                <w:lang w:val="it-IT"/>
              </w:rPr>
              <w:t>*</w:t>
            </w:r>
            <w:r w:rsidRPr="00406FCD">
              <w:rPr>
                <w:lang w:val="it-IT"/>
              </w:rPr>
              <w:t xml:space="preserve">; Dementia Disease Management Team of the IRCCS Ospedale Policlinico San Martino, Genoa. </w:t>
            </w:r>
            <w:r w:rsidRPr="00406FCD">
              <w:rPr>
                <w:lang w:val="en-GB"/>
              </w:rPr>
              <w:t xml:space="preserve">Limbic Network Derangement Mediates Unawareness of Apathy in Mild Cognitive Impairment due to Alzheimer's Disease: Clues from [18F]FDG PET Voxel-Wise Analysis. </w:t>
            </w:r>
            <w:r w:rsidRPr="00C161B6">
              <w:t>J Alzheimers Dis.</w:t>
            </w:r>
            <w:r>
              <w:t xml:space="preserve"> </w:t>
            </w:r>
            <w:r w:rsidRPr="00C161B6">
              <w:t>2024;101(2):475-485. doi: 10.3233/JAD-240430. PMID: 39240639</w:t>
            </w:r>
            <w:r w:rsidRPr="001321FA">
              <w:rPr>
                <w:b/>
                <w:bCs/>
                <w:sz w:val="18"/>
                <w:szCs w:val="18"/>
              </w:rPr>
              <w:t xml:space="preserve">. </w:t>
            </w:r>
            <w:r w:rsidRPr="001321FA">
              <w:rPr>
                <w:b/>
                <w:bCs/>
                <w:sz w:val="18"/>
                <w:szCs w:val="18"/>
                <w:lang w:val="en-GB"/>
              </w:rPr>
              <w:t>*equally contributing as last author</w:t>
            </w:r>
            <w:r>
              <w:rPr>
                <w:b/>
                <w:bCs/>
                <w:sz w:val="18"/>
                <w:szCs w:val="18"/>
                <w:lang w:val="en-GB"/>
              </w:rPr>
              <w:t>s</w:t>
            </w:r>
          </w:p>
        </w:tc>
      </w:tr>
      <w:tr w:rsidR="00546E83" w14:paraId="6703B63F" w14:textId="77777777" w:rsidTr="00E25E80">
        <w:trPr>
          <w:cantSplit/>
        </w:trPr>
        <w:tc>
          <w:tcPr>
            <w:tcW w:w="3117" w:type="dxa"/>
            <w:gridSpan w:val="2"/>
          </w:tcPr>
          <w:p w14:paraId="48AF0788" w14:textId="77777777" w:rsidR="00546E83" w:rsidRDefault="00546E83" w:rsidP="00546E83">
            <w:pPr>
              <w:pStyle w:val="CVHeading3"/>
              <w:rPr>
                <w:lang w:val="en-GB"/>
              </w:rPr>
            </w:pPr>
          </w:p>
        </w:tc>
        <w:tc>
          <w:tcPr>
            <w:tcW w:w="7655" w:type="dxa"/>
            <w:gridSpan w:val="13"/>
          </w:tcPr>
          <w:p w14:paraId="7DC0C2F2" w14:textId="116736F1" w:rsidR="00546E83" w:rsidRPr="00406FCD" w:rsidRDefault="00546E83" w:rsidP="00546E83">
            <w:pPr>
              <w:pStyle w:val="CVNormal"/>
              <w:numPr>
                <w:ilvl w:val="0"/>
                <w:numId w:val="11"/>
              </w:numPr>
              <w:rPr>
                <w:lang w:val="it-IT"/>
              </w:rPr>
            </w:pPr>
            <w:r w:rsidRPr="009C2BDD">
              <w:rPr>
                <w:lang w:val="en-GB"/>
              </w:rPr>
              <w:t xml:space="preserve">Rebella G, Cerne D, Benedetti L, Morbelli S, Resaz M, Uccelli A, Castellan L, Villani F, Peira E, </w:t>
            </w:r>
            <w:r w:rsidRPr="009C2BDD">
              <w:rPr>
                <w:b/>
                <w:bCs/>
                <w:lang w:val="en-GB"/>
              </w:rPr>
              <w:t>Massa F</w:t>
            </w:r>
            <w:r w:rsidRPr="009C2BDD">
              <w:rPr>
                <w:rFonts w:ascii="Wingdings" w:hAnsi="Wingdings"/>
                <w:b/>
                <w:bCs/>
                <w:vertAlign w:val="superscript"/>
              </w:rPr>
              <w:t></w:t>
            </w:r>
            <w:r w:rsidRPr="009C2BDD">
              <w:rPr>
                <w:b/>
                <w:bCs/>
                <w:lang w:val="en-GB"/>
              </w:rPr>
              <w:t>,</w:t>
            </w:r>
            <w:r w:rsidRPr="009C2BDD">
              <w:rPr>
                <w:lang w:val="en-GB"/>
              </w:rPr>
              <w:t xml:space="preserve"> Roccatagliata L. FDG-PET and ASL MRI identify largely overlapping hypermetabolic and hyperperfusion changes in limbic autoimmune encephalitis. Q J Nucl Med Mol Imaging. 2024 Sep 12. doi: 10.23736/S1824-4785.24.03583-0. Epub ahead of print. PMID: 39264242</w:t>
            </w:r>
            <w:r w:rsidRPr="009C2BDD">
              <w:rPr>
                <w:color w:val="FFFFFF" w:themeColor="background1"/>
                <w:lang w:val="en-GB"/>
              </w:rPr>
              <w:t>.</w:t>
            </w:r>
          </w:p>
        </w:tc>
      </w:tr>
      <w:tr w:rsidR="00546E83" w14:paraId="50F50E94" w14:textId="77777777" w:rsidTr="00E25E80">
        <w:trPr>
          <w:cantSplit/>
        </w:trPr>
        <w:tc>
          <w:tcPr>
            <w:tcW w:w="3117" w:type="dxa"/>
            <w:gridSpan w:val="2"/>
          </w:tcPr>
          <w:p w14:paraId="4F5357A7" w14:textId="77777777" w:rsidR="00546E83" w:rsidRDefault="00546E83" w:rsidP="00546E83">
            <w:pPr>
              <w:pStyle w:val="CVHeading3"/>
              <w:rPr>
                <w:lang w:val="en-GB"/>
              </w:rPr>
            </w:pPr>
          </w:p>
        </w:tc>
        <w:tc>
          <w:tcPr>
            <w:tcW w:w="7655" w:type="dxa"/>
            <w:gridSpan w:val="13"/>
          </w:tcPr>
          <w:p w14:paraId="2F9E19B4" w14:textId="77777777" w:rsidR="00546E83" w:rsidRPr="001C3B86" w:rsidRDefault="00546E83" w:rsidP="00546E83">
            <w:pPr>
              <w:pStyle w:val="CVNormal"/>
              <w:numPr>
                <w:ilvl w:val="0"/>
                <w:numId w:val="11"/>
              </w:numPr>
              <w:rPr>
                <w:lang w:val="it-IT"/>
              </w:rPr>
            </w:pPr>
            <w:r w:rsidRPr="001C3B86">
              <w:rPr>
                <w:lang w:val="it-IT"/>
              </w:rPr>
              <w:t xml:space="preserve">Hamedani M, Caneva S, Mancardi GL, Alì PA, Fiaschi P, </w:t>
            </w:r>
            <w:r w:rsidRPr="001C3B86">
              <w:rPr>
                <w:b/>
                <w:bCs/>
                <w:lang w:val="it-IT"/>
              </w:rPr>
              <w:t>Massa F</w:t>
            </w:r>
            <w:r w:rsidRPr="001C3B86">
              <w:rPr>
                <w:lang w:val="it-IT"/>
              </w:rPr>
              <w:t>, Schenone A, Pardini M.</w:t>
            </w:r>
          </w:p>
          <w:p w14:paraId="4B568339" w14:textId="7974D56E" w:rsidR="00546E83" w:rsidRPr="003444DA" w:rsidRDefault="00546E83" w:rsidP="00546E83">
            <w:pPr>
              <w:pStyle w:val="CVNormal"/>
              <w:ind w:left="454"/>
              <w:rPr>
                <w:lang w:val="en-GB"/>
              </w:rPr>
            </w:pPr>
            <w:r w:rsidRPr="001C3B86">
              <w:rPr>
                <w:lang w:val="en-GB"/>
              </w:rPr>
              <w:t>Toward Quantitative Neurology: Sensors to Assess Motor Deficits in Dementia. J Alzheimers Dis.</w:t>
            </w:r>
            <w:r>
              <w:rPr>
                <w:lang w:val="en-GB"/>
              </w:rPr>
              <w:t xml:space="preserve"> </w:t>
            </w:r>
            <w:r w:rsidRPr="001C3B86">
              <w:rPr>
                <w:lang w:val="en-GB"/>
              </w:rPr>
              <w:t>2024 Sep 11. doi: 10.3233/JAD-240559. Epub ahead of print. PMID: 39269840.</w:t>
            </w:r>
          </w:p>
        </w:tc>
      </w:tr>
      <w:tr w:rsidR="00546E83" w14:paraId="237F6866" w14:textId="77777777" w:rsidTr="00E25E80">
        <w:trPr>
          <w:cantSplit/>
        </w:trPr>
        <w:tc>
          <w:tcPr>
            <w:tcW w:w="3117" w:type="dxa"/>
            <w:gridSpan w:val="2"/>
          </w:tcPr>
          <w:p w14:paraId="7E76E004" w14:textId="77777777" w:rsidR="00546E83" w:rsidRDefault="00546E83" w:rsidP="00546E83">
            <w:pPr>
              <w:pStyle w:val="CVHeading3"/>
              <w:rPr>
                <w:lang w:val="en-GB"/>
              </w:rPr>
            </w:pPr>
          </w:p>
        </w:tc>
        <w:tc>
          <w:tcPr>
            <w:tcW w:w="7655" w:type="dxa"/>
            <w:gridSpan w:val="13"/>
          </w:tcPr>
          <w:p w14:paraId="317D0040" w14:textId="2A6B5F82" w:rsidR="00546E83" w:rsidRPr="007C1286" w:rsidRDefault="00546E83" w:rsidP="00546E83">
            <w:pPr>
              <w:pStyle w:val="CVNormal"/>
              <w:numPr>
                <w:ilvl w:val="0"/>
                <w:numId w:val="11"/>
              </w:numPr>
              <w:rPr>
                <w:lang w:val="en-GB"/>
              </w:rPr>
            </w:pPr>
            <w:r w:rsidRPr="007C1286">
              <w:rPr>
                <w:lang w:val="en-GB"/>
              </w:rPr>
              <w:t xml:space="preserve">Raffa S, Sofia L, Girtler N, Pardini M, Arnaldi D, Orso B, Donegani MI, D'Amico F, Lanfranchi F, Rovera G, </w:t>
            </w:r>
            <w:r w:rsidRPr="007C1286">
              <w:rPr>
                <w:b/>
                <w:bCs/>
                <w:lang w:val="en-GB"/>
              </w:rPr>
              <w:t>Massa F</w:t>
            </w:r>
            <w:r w:rsidRPr="007C1286">
              <w:rPr>
                <w:lang w:val="en-GB"/>
              </w:rPr>
              <w:t>, Mattioli P, Sambuceti G, Bauckneht M, Morbelli S. Metabolic and dopaminergic correlates of intellectual enrichment in de-novo Parkinson's disease patients. Q J Nucl Med Mol Imaging. 2024 Sep 23. doi: 10.23736/S1824-4785.24.03585-4. Epub ahead of print. PMID: 39311478</w:t>
            </w:r>
          </w:p>
        </w:tc>
      </w:tr>
      <w:tr w:rsidR="00546E83" w14:paraId="37B03A27" w14:textId="77777777" w:rsidTr="00E25E80">
        <w:trPr>
          <w:cantSplit/>
        </w:trPr>
        <w:tc>
          <w:tcPr>
            <w:tcW w:w="3117" w:type="dxa"/>
            <w:gridSpan w:val="2"/>
          </w:tcPr>
          <w:p w14:paraId="63651187" w14:textId="77777777" w:rsidR="00546E83" w:rsidRDefault="00546E83" w:rsidP="00546E83">
            <w:pPr>
              <w:pStyle w:val="CVHeading3"/>
              <w:rPr>
                <w:lang w:val="en-GB"/>
              </w:rPr>
            </w:pPr>
          </w:p>
        </w:tc>
        <w:tc>
          <w:tcPr>
            <w:tcW w:w="7655" w:type="dxa"/>
            <w:gridSpan w:val="13"/>
          </w:tcPr>
          <w:p w14:paraId="375E4CAC" w14:textId="58DF0ECE" w:rsidR="00546E83" w:rsidRPr="007C1286" w:rsidRDefault="00546E83" w:rsidP="00546E83">
            <w:pPr>
              <w:pStyle w:val="CVNormal"/>
              <w:numPr>
                <w:ilvl w:val="0"/>
                <w:numId w:val="11"/>
              </w:numPr>
              <w:rPr>
                <w:lang w:val="en-GB"/>
              </w:rPr>
            </w:pPr>
            <w:r w:rsidRPr="007C1286">
              <w:t xml:space="preserve">Orso B, Mattioli P, Yoon EJ, Kim YK, Kim H, Shin JH, Kim R, Famà F, Brugnolo A, </w:t>
            </w:r>
            <w:r w:rsidRPr="007C1286">
              <w:rPr>
                <w:b/>
                <w:bCs/>
              </w:rPr>
              <w:t>Massa F</w:t>
            </w:r>
            <w:r w:rsidRPr="007C1286">
              <w:t>, Chiaravalloti A, Fernandes M, Spanetta M, Placidi F, Pardini M, Bauckneht M, Morbelli S, Lee JY, Liguori C, Arnaldi D. Progression trajectories from prodromal to overt synucleinopathies: a longitudinal, multicentric brain [18F]FDG-PET study. NPJ Parkinsons Dis. 2024 Oct 25;10(1):200. doi: 10.1038/s41531-024-00813-z. PMID: 39448609.</w:t>
            </w:r>
          </w:p>
        </w:tc>
      </w:tr>
      <w:tr w:rsidR="00546E83" w14:paraId="58832B57" w14:textId="77777777" w:rsidTr="00E25E80">
        <w:trPr>
          <w:cantSplit/>
        </w:trPr>
        <w:tc>
          <w:tcPr>
            <w:tcW w:w="3117" w:type="dxa"/>
            <w:gridSpan w:val="2"/>
          </w:tcPr>
          <w:p w14:paraId="7EB3B192" w14:textId="77777777" w:rsidR="00546E83" w:rsidRDefault="00546E83" w:rsidP="00546E83">
            <w:pPr>
              <w:pStyle w:val="CVHeading3"/>
              <w:rPr>
                <w:lang w:val="en-GB"/>
              </w:rPr>
            </w:pPr>
          </w:p>
        </w:tc>
        <w:tc>
          <w:tcPr>
            <w:tcW w:w="7655" w:type="dxa"/>
            <w:gridSpan w:val="13"/>
          </w:tcPr>
          <w:p w14:paraId="4EB03236" w14:textId="360D2DC4" w:rsidR="00546E83" w:rsidRPr="007C1286" w:rsidRDefault="00546E83" w:rsidP="00546E83">
            <w:pPr>
              <w:pStyle w:val="CVNormal"/>
              <w:numPr>
                <w:ilvl w:val="0"/>
                <w:numId w:val="11"/>
              </w:numPr>
              <w:rPr>
                <w:lang w:val="en-GB"/>
              </w:rPr>
            </w:pPr>
            <w:r w:rsidRPr="007C1286">
              <w:rPr>
                <w:lang w:val="it-IT"/>
              </w:rPr>
              <w:t xml:space="preserve">Cerne D, </w:t>
            </w:r>
            <w:r w:rsidRPr="007C1286">
              <w:rPr>
                <w:b/>
                <w:bCs/>
                <w:lang w:val="it-IT"/>
              </w:rPr>
              <w:t>Massa F</w:t>
            </w:r>
            <w:r w:rsidRPr="007C1286">
              <w:rPr>
                <w:lang w:val="it-IT"/>
              </w:rPr>
              <w:t xml:space="preserve">, Mora M, et al. </w:t>
            </w:r>
            <w:r w:rsidRPr="007C1286">
              <w:rPr>
                <w:lang w:val="en-GB"/>
              </w:rPr>
              <w:t>Anti-LGI1 encephalitis and Langerhans cell histiocytosis: Two associated entities? A case report. Heliyon. 2024;10(20):e39586. Published 2024 Oct 18. doi:10.1016/j.heliyon.2024.e39586</w:t>
            </w:r>
          </w:p>
        </w:tc>
      </w:tr>
      <w:tr w:rsidR="00546E83" w14:paraId="1AFCC25C" w14:textId="77777777" w:rsidTr="00E25E80">
        <w:trPr>
          <w:cantSplit/>
        </w:trPr>
        <w:tc>
          <w:tcPr>
            <w:tcW w:w="3117" w:type="dxa"/>
            <w:gridSpan w:val="2"/>
          </w:tcPr>
          <w:p w14:paraId="55849303" w14:textId="77777777" w:rsidR="00546E83" w:rsidRDefault="00546E83" w:rsidP="00546E83">
            <w:pPr>
              <w:pStyle w:val="CVHeading3"/>
              <w:rPr>
                <w:lang w:val="en-GB"/>
              </w:rPr>
            </w:pPr>
          </w:p>
        </w:tc>
        <w:tc>
          <w:tcPr>
            <w:tcW w:w="7655" w:type="dxa"/>
            <w:gridSpan w:val="13"/>
          </w:tcPr>
          <w:p w14:paraId="5A08B461" w14:textId="75885BB8" w:rsidR="00546E83" w:rsidRPr="007C1286" w:rsidRDefault="00546E83" w:rsidP="00546E83">
            <w:pPr>
              <w:pStyle w:val="CVNormal"/>
              <w:numPr>
                <w:ilvl w:val="0"/>
                <w:numId w:val="11"/>
              </w:numPr>
            </w:pPr>
            <w:r w:rsidRPr="007C1286">
              <w:rPr>
                <w:lang w:val="it-IT"/>
              </w:rPr>
              <w:t xml:space="preserve">Righi D, Manco C, Pardini M, Stufano A, Schino V, Pelagotti V, </w:t>
            </w:r>
            <w:r w:rsidRPr="007C1286">
              <w:rPr>
                <w:b/>
                <w:bCs/>
                <w:lang w:val="it-IT"/>
              </w:rPr>
              <w:t>Massa F</w:t>
            </w:r>
            <w:r w:rsidRPr="007C1286">
              <w:rPr>
                <w:lang w:val="it-IT"/>
              </w:rPr>
              <w:t xml:space="preserve">, Stefano N, Plantone D. Investigating interleukin-8 in Alzheimer's disease: A comprehensive review. </w:t>
            </w:r>
            <w:r w:rsidRPr="007C1286">
              <w:t>J Alzheimers Dis. 2024 Nov 18:13872877241298973. doi: 10.1177/13872877241298973. Epub ahead of print. PMID: 39558604.</w:t>
            </w:r>
          </w:p>
        </w:tc>
      </w:tr>
      <w:tr w:rsidR="00546E83" w14:paraId="66810A4D" w14:textId="77777777" w:rsidTr="00E25E80">
        <w:trPr>
          <w:cantSplit/>
        </w:trPr>
        <w:tc>
          <w:tcPr>
            <w:tcW w:w="3117" w:type="dxa"/>
            <w:gridSpan w:val="2"/>
          </w:tcPr>
          <w:p w14:paraId="4929ED3C" w14:textId="77777777" w:rsidR="00546E83" w:rsidRDefault="00546E83" w:rsidP="00546E83">
            <w:pPr>
              <w:pStyle w:val="CVHeading3"/>
              <w:rPr>
                <w:lang w:val="en-GB"/>
              </w:rPr>
            </w:pPr>
          </w:p>
        </w:tc>
        <w:tc>
          <w:tcPr>
            <w:tcW w:w="7655" w:type="dxa"/>
            <w:gridSpan w:val="13"/>
          </w:tcPr>
          <w:p w14:paraId="687EE0C0" w14:textId="6D5E7C16" w:rsidR="00546E83" w:rsidRPr="0094213A" w:rsidRDefault="00546E83" w:rsidP="00546E83">
            <w:pPr>
              <w:pStyle w:val="CVNormal"/>
              <w:numPr>
                <w:ilvl w:val="0"/>
                <w:numId w:val="11"/>
              </w:numPr>
              <w:rPr>
                <w:lang w:val="it-IT"/>
              </w:rPr>
            </w:pPr>
            <w:r w:rsidRPr="007C1286">
              <w:rPr>
                <w:lang w:val="it-IT"/>
              </w:rPr>
              <w:t xml:space="preserve">Ferraro PM, Filippi L, Ponzano M, Signori A, Orso B, </w:t>
            </w:r>
            <w:r w:rsidRPr="007C1286">
              <w:rPr>
                <w:b/>
                <w:bCs/>
                <w:lang w:val="it-IT"/>
              </w:rPr>
              <w:t>Massa F</w:t>
            </w:r>
            <w:r w:rsidRPr="007C1286">
              <w:rPr>
                <w:lang w:val="it-IT"/>
              </w:rPr>
              <w:t xml:space="preserve">, Arnaldi D, Caneva S, Argenti L, Losa M, Lombardo L, Mattioli P, Costagli M, Gualco L, Pulze M, Plantone D, Brugnolo A, Girtler N, Diociasi A, Garbarino S, Villani F, Sormani MP, Uccelli A, Roccatagliata L, Pardini M; Alzheimer's Disease Neuroimaging Initiative. </w:t>
            </w:r>
            <w:r w:rsidRPr="007C1286">
              <w:t>Clinical and biological underpinnings of longitudinal atrophy pattern progression in Alzheimer's disease. J Alzheimers Dis. 2024 Nov 25:13872877241299843. doi: 10.1177/13872877241299843. Epub ahead of print.</w:t>
            </w:r>
          </w:p>
        </w:tc>
      </w:tr>
      <w:bookmarkEnd w:id="7"/>
      <w:tr w:rsidR="00546E83" w14:paraId="4DE518D8" w14:textId="77777777" w:rsidTr="00E25E80">
        <w:trPr>
          <w:cantSplit/>
        </w:trPr>
        <w:tc>
          <w:tcPr>
            <w:tcW w:w="3117" w:type="dxa"/>
            <w:gridSpan w:val="2"/>
          </w:tcPr>
          <w:p w14:paraId="476F61FA" w14:textId="77777777" w:rsidR="00546E83" w:rsidRDefault="00546E83" w:rsidP="00546E83">
            <w:pPr>
              <w:pStyle w:val="CVHeading3"/>
              <w:ind w:left="0"/>
              <w:jc w:val="left"/>
              <w:rPr>
                <w:lang w:val="en-GB"/>
              </w:rPr>
            </w:pPr>
          </w:p>
        </w:tc>
        <w:tc>
          <w:tcPr>
            <w:tcW w:w="7655" w:type="dxa"/>
            <w:gridSpan w:val="13"/>
          </w:tcPr>
          <w:p w14:paraId="170E947C" w14:textId="388BD3B5" w:rsidR="00546E83" w:rsidRPr="00834BAA" w:rsidRDefault="00546E83" w:rsidP="00546E83">
            <w:pPr>
              <w:pStyle w:val="Paragrafoelenco"/>
              <w:numPr>
                <w:ilvl w:val="0"/>
                <w:numId w:val="11"/>
              </w:numPr>
              <w:spacing w:after="0"/>
              <w:rPr>
                <w:rFonts w:ascii="Arial Narrow" w:eastAsia="Times New Roman" w:hAnsi="Arial Narrow"/>
                <w:sz w:val="20"/>
                <w:szCs w:val="20"/>
                <w:lang w:val="it-IT" w:eastAsia="ar-SA"/>
              </w:rPr>
            </w:pPr>
            <w:r w:rsidRPr="00764294">
              <w:rPr>
                <w:rFonts w:ascii="Arial Narrow" w:eastAsia="Times New Roman" w:hAnsi="Arial Narrow"/>
                <w:sz w:val="20"/>
                <w:szCs w:val="20"/>
                <w:lang w:eastAsia="ar-SA"/>
              </w:rPr>
              <w:t>Lombardi G, Pancani S, Manca R, Mitolo M, Baiardi S,</w:t>
            </w:r>
            <w:r w:rsidRPr="00764294">
              <w:rPr>
                <w:rFonts w:ascii="Arial Narrow" w:eastAsia="Times New Roman" w:hAnsi="Arial Narrow"/>
                <w:b/>
                <w:bCs/>
                <w:sz w:val="20"/>
                <w:szCs w:val="20"/>
                <w:lang w:eastAsia="ar-SA"/>
              </w:rPr>
              <w:t xml:space="preserve"> Massa F</w:t>
            </w:r>
            <w:r w:rsidRPr="00764294">
              <w:rPr>
                <w:rFonts w:ascii="Arial Narrow" w:eastAsia="Times New Roman" w:hAnsi="Arial Narrow"/>
                <w:sz w:val="20"/>
                <w:szCs w:val="20"/>
                <w:lang w:eastAsia="ar-SA"/>
              </w:rPr>
              <w:t>, Coppola L, Franzese M, Nicolai E, Guerini FR, Mancuso R, Agliardi C, Agostini S, Pardini M, Virgili G, Sorbi S, Parchi P, Nacmias B, Venneri A. Role of Blood P-Tau Isoforms (181, 217, 231) in Predicting Conversion from MCI to Dementia Due to Alzheimer's Disease: A Review and Meta-Analysis. Int J Mol Sci. 2024 Nov 30;25(23):12916. doi: 10.3390/ijms252312916</w:t>
            </w:r>
            <w:r>
              <w:rPr>
                <w:rFonts w:ascii="Arial Narrow" w:eastAsia="Times New Roman" w:hAnsi="Arial Narrow"/>
                <w:sz w:val="20"/>
                <w:szCs w:val="20"/>
                <w:lang w:eastAsia="ar-SA"/>
              </w:rPr>
              <w:t>.</w:t>
            </w:r>
          </w:p>
        </w:tc>
      </w:tr>
      <w:tr w:rsidR="00546E83" w14:paraId="51D3604D" w14:textId="77777777" w:rsidTr="00E25E80">
        <w:trPr>
          <w:cantSplit/>
        </w:trPr>
        <w:tc>
          <w:tcPr>
            <w:tcW w:w="3117" w:type="dxa"/>
            <w:gridSpan w:val="2"/>
          </w:tcPr>
          <w:p w14:paraId="78D0AF6E" w14:textId="77777777" w:rsidR="00546E83" w:rsidRPr="00F45331" w:rsidRDefault="00546E83"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78E705B8" w14:textId="52BFA0AE" w:rsidR="00546E83" w:rsidRPr="00F45331" w:rsidRDefault="00546E83" w:rsidP="00546E83">
            <w:pPr>
              <w:pStyle w:val="Paragrafoelenco"/>
              <w:numPr>
                <w:ilvl w:val="0"/>
                <w:numId w:val="11"/>
              </w:numPr>
              <w:spacing w:after="0"/>
              <w:rPr>
                <w:rFonts w:ascii="Arial Narrow" w:eastAsia="Times New Roman" w:hAnsi="Arial Narrow"/>
                <w:sz w:val="20"/>
                <w:szCs w:val="20"/>
                <w:lang w:eastAsia="ar-SA"/>
              </w:rPr>
            </w:pPr>
            <w:r w:rsidRPr="00F45331">
              <w:rPr>
                <w:rFonts w:ascii="Arial Narrow" w:eastAsia="Times New Roman" w:hAnsi="Arial Narrow"/>
                <w:sz w:val="20"/>
                <w:szCs w:val="20"/>
                <w:lang w:eastAsia="ar-SA"/>
              </w:rPr>
              <w:t xml:space="preserve">Del Percio C, Lizio R, Lopez S, Noce G, Carpi M, Jakhar D, Soricelli A, Salvatore M, Yener G, Güntekin B, Massa F, Arnaldi D, Famà F, Pardini M, Ferri R, Carducci F, Lanuzza B, Stocchi F, Vacca L, Coletti M, Marizzoni M, Taylor JP, Hanoğlu L, Helvaci Yılmaz N, Kıyı İ, Özbek-İşbitiren Y, D’Anselmo A, Bonanni L, Biundo R, D’Antonio F, Bruno G, Antonini A, Giubilei F, Farotti L, Parnetti L, Frisoni GB, Babiloni C (2025). </w:t>
            </w:r>
            <w:r w:rsidRPr="00F6600C">
              <w:rPr>
                <w:rFonts w:ascii="Arial Narrow" w:eastAsia="Times New Roman" w:hAnsi="Arial Narrow"/>
                <w:sz w:val="20"/>
                <w:szCs w:val="20"/>
                <w:lang w:eastAsia="ar-SA"/>
              </w:rPr>
              <w:t xml:space="preserve">Resting-State EEG Alpha Rhythms Are Related to CSF Tau Biomarkers in Prodromal Alzheimer’s Disease. </w:t>
            </w:r>
            <w:r w:rsidRPr="00F45331">
              <w:rPr>
                <w:rFonts w:ascii="Arial Narrow" w:eastAsia="Times New Roman" w:hAnsi="Arial Narrow"/>
                <w:sz w:val="20"/>
                <w:szCs w:val="20"/>
                <w:lang w:eastAsia="ar-SA"/>
              </w:rPr>
              <w:t>International Journal of Molecular Sciences, 26(1), 356. https://doi.org/10.3390/ijms26010356</w:t>
            </w:r>
          </w:p>
        </w:tc>
      </w:tr>
      <w:tr w:rsidR="00546E83" w14:paraId="64BA4F96" w14:textId="77777777" w:rsidTr="00F45331">
        <w:trPr>
          <w:cantSplit/>
        </w:trPr>
        <w:tc>
          <w:tcPr>
            <w:tcW w:w="3117" w:type="dxa"/>
            <w:gridSpan w:val="2"/>
          </w:tcPr>
          <w:p w14:paraId="35223893" w14:textId="77777777" w:rsidR="00546E83" w:rsidRPr="00F45331" w:rsidRDefault="00546E83" w:rsidP="00546E83"/>
        </w:tc>
        <w:tc>
          <w:tcPr>
            <w:tcW w:w="7655" w:type="dxa"/>
            <w:gridSpan w:val="13"/>
          </w:tcPr>
          <w:p w14:paraId="7CE127A1" w14:textId="11EA9EA5" w:rsidR="00546E83" w:rsidRPr="00E601E4" w:rsidRDefault="00546E83" w:rsidP="00546E83">
            <w:pPr>
              <w:pStyle w:val="Paragrafoelenco"/>
              <w:numPr>
                <w:ilvl w:val="0"/>
                <w:numId w:val="11"/>
              </w:numPr>
              <w:spacing w:after="0"/>
              <w:rPr>
                <w:rFonts w:ascii="Arial Narrow" w:eastAsia="Times New Roman" w:hAnsi="Arial Narrow"/>
                <w:sz w:val="20"/>
                <w:szCs w:val="20"/>
                <w:lang w:eastAsia="ar-SA"/>
              </w:rPr>
            </w:pPr>
            <w:r w:rsidRPr="00F45331">
              <w:rPr>
                <w:rFonts w:ascii="Arial Narrow" w:eastAsia="Times New Roman" w:hAnsi="Arial Narrow"/>
                <w:sz w:val="20"/>
                <w:szCs w:val="20"/>
                <w:lang w:eastAsia="ar-SA"/>
              </w:rPr>
              <w:t xml:space="preserve">Del Percio C, Lizio R, Lopez S, Noce G, Jakhar D, Carpi M, Bölükbaş B, Soricelli A, Salvatore M, Güntekin B, Yener G, Massa F, Arnaldi D, Famà F, Pardini M, Ferri R, Salerni M, Lanuzza B, Stocchi F, Vacca L, Coletti C, Marizzoni M, Taylor JP, Hanoğlu L, Yılmaz NH, Kıyı İ, Özbek-İşbitiren Y, Frisoni GB, Cuoco S, Barone P, D'Anselmo A, Bonanni L, Biundo R, D'Antonio F, Bruno G, Giubilei F, De Pandis F, Rotondo R, Antonini A, Babiloni C. Resting-state electroencephalographic rhythms depend on sex in patients with dementia due to Parkinson's and Lewy Body diseases: An exploratory study. </w:t>
            </w:r>
            <w:r w:rsidRPr="001B6467">
              <w:rPr>
                <w:rFonts w:ascii="Arial Narrow" w:eastAsia="Times New Roman" w:hAnsi="Arial Narrow"/>
                <w:sz w:val="20"/>
                <w:szCs w:val="20"/>
                <w:lang w:eastAsia="ar-SA"/>
              </w:rPr>
              <w:t xml:space="preserve">Neurobiol Dis. 2025 Jan 22:106807. doi: 10.1016/j.nbd.2025.106807. </w:t>
            </w:r>
          </w:p>
        </w:tc>
      </w:tr>
      <w:tr w:rsidR="00546E83" w14:paraId="0F6C573B" w14:textId="77777777" w:rsidTr="00E25E80">
        <w:trPr>
          <w:cantSplit/>
        </w:trPr>
        <w:tc>
          <w:tcPr>
            <w:tcW w:w="3117" w:type="dxa"/>
            <w:gridSpan w:val="2"/>
          </w:tcPr>
          <w:p w14:paraId="55511578" w14:textId="77777777" w:rsidR="00546E83" w:rsidRPr="00F45331" w:rsidRDefault="00546E83"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22B185F2" w14:textId="389A4C97" w:rsidR="00546E83" w:rsidRPr="00F45331" w:rsidRDefault="00546E83" w:rsidP="00546E83">
            <w:pPr>
              <w:pStyle w:val="Paragrafoelenco"/>
              <w:numPr>
                <w:ilvl w:val="0"/>
                <w:numId w:val="11"/>
              </w:numPr>
              <w:spacing w:after="0"/>
              <w:rPr>
                <w:rFonts w:ascii="Arial Narrow" w:eastAsia="Times New Roman" w:hAnsi="Arial Narrow"/>
                <w:sz w:val="20"/>
                <w:szCs w:val="20"/>
                <w:lang w:eastAsia="ar-SA"/>
              </w:rPr>
            </w:pPr>
            <w:r w:rsidRPr="00F45331">
              <w:rPr>
                <w:rFonts w:ascii="Arial Narrow" w:eastAsia="Times New Roman" w:hAnsi="Arial Narrow"/>
                <w:sz w:val="20"/>
                <w:szCs w:val="20"/>
                <w:lang w:eastAsia="ar-SA"/>
              </w:rPr>
              <w:t>Kiersnowski OC, Mattioli P, Argenti L, Avanzino L, Calizzano F, Diociasi A, Falcitano L, Liu C, Losa M, Massa F, Morbelli S, Orso B, Pelosin E, Raffa S, Pardini M, Arnaldi D, Roccatagliata L, Costagli M. Magnetic susceptibility components reveal different aspects of neurodegeneration in alpha-synucleinopathies. Sci Rep. 2025 Feb 4;15(1):4186. doi: 10.1038/s41598-024-83593-z. PMID: 39905067; PMCID: PMC11794440.</w:t>
            </w:r>
          </w:p>
        </w:tc>
      </w:tr>
      <w:tr w:rsidR="00546E83" w14:paraId="234ACDB4" w14:textId="77777777" w:rsidTr="00E25E80">
        <w:trPr>
          <w:cantSplit/>
        </w:trPr>
        <w:tc>
          <w:tcPr>
            <w:tcW w:w="3117" w:type="dxa"/>
            <w:gridSpan w:val="2"/>
          </w:tcPr>
          <w:p w14:paraId="4A5B1C65" w14:textId="77777777" w:rsidR="00546E83" w:rsidRDefault="00546E83" w:rsidP="00546E83">
            <w:pPr>
              <w:pStyle w:val="CVHeading3"/>
              <w:ind w:left="0"/>
              <w:jc w:val="left"/>
              <w:rPr>
                <w:lang w:val="en-GB"/>
              </w:rPr>
            </w:pPr>
          </w:p>
        </w:tc>
        <w:tc>
          <w:tcPr>
            <w:tcW w:w="7655" w:type="dxa"/>
            <w:gridSpan w:val="13"/>
          </w:tcPr>
          <w:p w14:paraId="245D1DBE" w14:textId="12197BEA" w:rsidR="00546E83" w:rsidRPr="00F45331" w:rsidRDefault="00546E83" w:rsidP="00546E83">
            <w:pPr>
              <w:pStyle w:val="Paragrafoelenco"/>
              <w:numPr>
                <w:ilvl w:val="0"/>
                <w:numId w:val="11"/>
              </w:numPr>
              <w:spacing w:after="0"/>
              <w:rPr>
                <w:rFonts w:ascii="Arial Narrow" w:eastAsia="Times New Roman" w:hAnsi="Arial Narrow"/>
                <w:sz w:val="20"/>
                <w:szCs w:val="20"/>
                <w:lang w:eastAsia="ar-SA"/>
              </w:rPr>
            </w:pPr>
            <w:r w:rsidRPr="00F45331">
              <w:rPr>
                <w:rFonts w:ascii="Arial Narrow" w:eastAsia="Times New Roman" w:hAnsi="Arial Narrow"/>
                <w:sz w:val="20"/>
                <w:szCs w:val="20"/>
                <w:lang w:eastAsia="ar-SA"/>
              </w:rPr>
              <w:t>Salamone EM, Carpi M, Noce G, Percio CD, Lopez S, Lizio R, Jakhar D, Eldellaa A, Isaza VH, Bölükbaş B, Soricelli A, Salvatore M, Güntekin B, Yener G, Massa F, Arnaldi D, Famà F, Pardini M, Ferri R, Salerni M, Lanuzza B, Stocchi F, Vacca L, Coletti C, Marizzoni M, Taylor JP, Hanoğlu L, Yılmaz NH, Kıyı İ, Kula H, Frisoni GB, Cuoco S, Barone P, D'Anselmo A, Bonanni L, Biundo R, D'Antonio F, Bruno G, Giubilei F, Antonini A, Babiloni C. Abnormal electroencephalographic rhythms from quiet wakefulness to light sleep in Alzheimer's disease patients with mild cognitive impairment. Clin Neurophysiol. 2025 Jan 31;171:164-181. doi: 10.1016/j.clinph.2025.01.012. Epub ahead of print..</w:t>
            </w:r>
          </w:p>
        </w:tc>
      </w:tr>
      <w:tr w:rsidR="00546E83" w14:paraId="5E17E5CC" w14:textId="77777777" w:rsidTr="00E25E80">
        <w:trPr>
          <w:cantSplit/>
        </w:trPr>
        <w:tc>
          <w:tcPr>
            <w:tcW w:w="3117" w:type="dxa"/>
            <w:gridSpan w:val="2"/>
          </w:tcPr>
          <w:p w14:paraId="31F0C4C1" w14:textId="77777777" w:rsidR="00546E83" w:rsidRPr="00F45331" w:rsidRDefault="00546E83"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7CB8F18F" w14:textId="3FEF22B8" w:rsidR="00546E83" w:rsidRPr="00F45331" w:rsidRDefault="00546E83" w:rsidP="00546E83">
            <w:pPr>
              <w:pStyle w:val="Paragrafoelenco"/>
              <w:numPr>
                <w:ilvl w:val="0"/>
                <w:numId w:val="11"/>
              </w:numPr>
              <w:spacing w:after="0"/>
              <w:rPr>
                <w:rFonts w:ascii="Arial Narrow" w:eastAsia="Times New Roman" w:hAnsi="Arial Narrow"/>
                <w:sz w:val="20"/>
                <w:szCs w:val="20"/>
                <w:lang w:eastAsia="ar-SA"/>
              </w:rPr>
            </w:pPr>
            <w:r w:rsidRPr="00F45331">
              <w:rPr>
                <w:rFonts w:ascii="Arial Narrow" w:eastAsia="Times New Roman" w:hAnsi="Arial Narrow"/>
                <w:sz w:val="20"/>
                <w:szCs w:val="20"/>
                <w:lang w:eastAsia="ar-SA"/>
              </w:rPr>
              <w:t xml:space="preserve">Plantone D, Pardini M, Manco C, Righi D, Alì PA, Arnaldi D, Pelagotti V, Massa F, d'Alessandro M, Bargagli E, De Stefano N. CSF IL-6, GDF-15, GFAP and NfL levels in early Alzheimer disease: a pilot study. Ther Adv Neurol Disord. 2025 Feb 19;18:17562864251314773. doi: 10.1177/17562864251314773. </w:t>
            </w:r>
          </w:p>
        </w:tc>
      </w:tr>
      <w:tr w:rsidR="00546E83" w14:paraId="4171DB13" w14:textId="77777777" w:rsidTr="00E25E80">
        <w:trPr>
          <w:cantSplit/>
        </w:trPr>
        <w:tc>
          <w:tcPr>
            <w:tcW w:w="3117" w:type="dxa"/>
            <w:gridSpan w:val="2"/>
          </w:tcPr>
          <w:p w14:paraId="78200A84" w14:textId="77777777" w:rsidR="00546E83" w:rsidRPr="00F45331" w:rsidRDefault="00546E83"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00406511" w14:textId="204E4929" w:rsidR="00546E83" w:rsidRPr="00F45331" w:rsidRDefault="00546E83" w:rsidP="00546E83">
            <w:pPr>
              <w:pStyle w:val="Paragrafoelenco"/>
              <w:numPr>
                <w:ilvl w:val="0"/>
                <w:numId w:val="11"/>
              </w:numPr>
              <w:spacing w:after="0"/>
              <w:rPr>
                <w:rFonts w:ascii="Arial Narrow" w:eastAsia="Times New Roman" w:hAnsi="Arial Narrow"/>
                <w:sz w:val="20"/>
                <w:szCs w:val="20"/>
                <w:lang w:eastAsia="ar-SA"/>
              </w:rPr>
            </w:pPr>
            <w:r w:rsidRPr="00F45331">
              <w:rPr>
                <w:rFonts w:ascii="Arial Narrow" w:eastAsia="Times New Roman" w:hAnsi="Arial Narrow"/>
                <w:sz w:val="20"/>
                <w:szCs w:val="20"/>
                <w:lang w:eastAsia="ar-SA"/>
              </w:rPr>
              <w:t xml:space="preserve">Losa M, Garbarino S, Cirone A, Argenti L, Lombardo L, Calizzano F, Girtler N, Brugnolo A, Mattioli P, Bauckneht M, Raffa S, Sambuceti G, Canosa A, Caneva S, Piana M, Bozzo G, Roccatagliata L, Serafini G, Uccelli A, Gotta F, Origone P, Mandich P, Massa F, Morbelli S, Arnaldi D, Orso B, Pardini M. Clinical and metabolic profiles in behavioural frontotemporal dementia: Impact of age at onset. Cortex. 2025 Feb 11;185:84-95. doi: 10.1016/j.cortex.2025.01.011. </w:t>
            </w:r>
          </w:p>
        </w:tc>
      </w:tr>
      <w:tr w:rsidR="00546E83" w14:paraId="2B5697A1" w14:textId="77777777" w:rsidTr="00E25E80">
        <w:trPr>
          <w:cantSplit/>
        </w:trPr>
        <w:tc>
          <w:tcPr>
            <w:tcW w:w="3117" w:type="dxa"/>
            <w:gridSpan w:val="2"/>
          </w:tcPr>
          <w:p w14:paraId="4196F895" w14:textId="77777777" w:rsidR="00546E83" w:rsidRPr="00F45331" w:rsidRDefault="00546E83"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57CB3FAC" w14:textId="75C02B3F" w:rsidR="007C3CEE" w:rsidRPr="007C3CEE" w:rsidRDefault="0056638B" w:rsidP="007C3CEE">
            <w:pPr>
              <w:pStyle w:val="Paragrafoelenco"/>
              <w:numPr>
                <w:ilvl w:val="0"/>
                <w:numId w:val="11"/>
              </w:numPr>
              <w:spacing w:after="0"/>
              <w:rPr>
                <w:rFonts w:ascii="Arial Narrow" w:eastAsia="Times New Roman" w:hAnsi="Arial Narrow"/>
                <w:sz w:val="20"/>
                <w:szCs w:val="20"/>
                <w:lang w:eastAsia="ar-SA"/>
              </w:rPr>
            </w:pPr>
            <w:r w:rsidRPr="0056638B">
              <w:rPr>
                <w:rFonts w:ascii="Arial Narrow" w:eastAsia="Times New Roman" w:hAnsi="Arial Narrow"/>
                <w:sz w:val="20"/>
                <w:szCs w:val="20"/>
                <w:lang w:eastAsia="ar-SA"/>
              </w:rPr>
              <w:t>Arnaldi</w:t>
            </w:r>
            <w:r>
              <w:rPr>
                <w:rFonts w:ascii="Arial Narrow" w:eastAsia="Times New Roman" w:hAnsi="Arial Narrow"/>
                <w:sz w:val="20"/>
                <w:szCs w:val="20"/>
                <w:lang w:eastAsia="ar-SA"/>
              </w:rPr>
              <w:t xml:space="preserve"> </w:t>
            </w:r>
            <w:r w:rsidRPr="0056638B">
              <w:rPr>
                <w:rFonts w:ascii="Arial Narrow" w:eastAsia="Times New Roman" w:hAnsi="Arial Narrow"/>
                <w:sz w:val="20"/>
                <w:szCs w:val="20"/>
                <w:lang w:eastAsia="ar-SA"/>
              </w:rPr>
              <w:t xml:space="preserve">D, Mattioli P, Orso B, </w:t>
            </w:r>
            <w:r w:rsidRPr="0056638B">
              <w:rPr>
                <w:rFonts w:ascii="Arial Narrow" w:eastAsia="Times New Roman" w:hAnsi="Arial Narrow"/>
                <w:b/>
                <w:bCs/>
                <w:sz w:val="20"/>
                <w:szCs w:val="20"/>
                <w:lang w:eastAsia="ar-SA"/>
              </w:rPr>
              <w:t>Massa F</w:t>
            </w:r>
            <w:r w:rsidRPr="0056638B">
              <w:rPr>
                <w:rFonts w:ascii="Arial Narrow" w:eastAsia="Times New Roman" w:hAnsi="Arial Narrow"/>
                <w:sz w:val="20"/>
                <w:szCs w:val="20"/>
                <w:lang w:eastAsia="ar-SA"/>
              </w:rPr>
              <w:t>, Pardini M, Morbell</w:t>
            </w:r>
            <w:r>
              <w:rPr>
                <w:rFonts w:ascii="Arial Narrow" w:eastAsia="Times New Roman" w:hAnsi="Arial Narrow"/>
                <w:sz w:val="20"/>
                <w:szCs w:val="20"/>
                <w:lang w:eastAsia="ar-SA"/>
              </w:rPr>
              <w:t>i</w:t>
            </w:r>
            <w:r w:rsidRPr="0056638B">
              <w:rPr>
                <w:rFonts w:ascii="Arial Narrow" w:eastAsia="Times New Roman" w:hAnsi="Arial Narrow"/>
                <w:sz w:val="20"/>
                <w:szCs w:val="20"/>
                <w:lang w:eastAsia="ar-SA"/>
              </w:rPr>
              <w:t xml:space="preserve"> S, Nobili F, Figorilli M, Casaglia E, Mulas M, Terzaghi M, Capriglia E, Malomo G, Solbiati M, Antelmi E, Pizza F, Biscarini F, Puligheddu M and Plazzi G. (2025), The Many Faces of REM Sleep Behavior Disorder. Providing Evidence for a New Lexicon. Eur J Neurol, 32: e70169. </w:t>
            </w:r>
            <w:hyperlink r:id="rId9" w:history="1">
              <w:r w:rsidR="007C3CEE" w:rsidRPr="003E4A86">
                <w:rPr>
                  <w:rStyle w:val="Collegamentoipertestuale"/>
                  <w:rFonts w:ascii="Arial Narrow" w:eastAsia="Times New Roman" w:hAnsi="Arial Narrow"/>
                  <w:sz w:val="20"/>
                  <w:szCs w:val="20"/>
                  <w:lang w:eastAsia="ar-SA"/>
                </w:rPr>
                <w:t>https://doi.org/10.1111/ene.70169</w:t>
              </w:r>
            </w:hyperlink>
          </w:p>
        </w:tc>
      </w:tr>
      <w:tr w:rsidR="007C3CEE" w14:paraId="58096F14" w14:textId="77777777" w:rsidTr="00F82B5E">
        <w:trPr>
          <w:cantSplit/>
          <w:trHeight w:val="660"/>
        </w:trPr>
        <w:tc>
          <w:tcPr>
            <w:tcW w:w="3117" w:type="dxa"/>
            <w:gridSpan w:val="2"/>
          </w:tcPr>
          <w:p w14:paraId="093F77A1" w14:textId="77777777" w:rsidR="007C3CEE" w:rsidRPr="00F45331" w:rsidRDefault="007C3CEE"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62DD1F5F" w14:textId="515B589A" w:rsidR="007C3CEE" w:rsidRPr="00F82B5E" w:rsidRDefault="004B7F66" w:rsidP="00F82B5E">
            <w:pPr>
              <w:pStyle w:val="Paragrafoelenco"/>
              <w:numPr>
                <w:ilvl w:val="0"/>
                <w:numId w:val="11"/>
              </w:numPr>
              <w:spacing w:after="0"/>
              <w:rPr>
                <w:rFonts w:ascii="Arial Narrow" w:eastAsia="Times New Roman" w:hAnsi="Arial Narrow"/>
                <w:color w:val="FF0000"/>
                <w:sz w:val="20"/>
                <w:szCs w:val="20"/>
                <w:lang w:eastAsia="ar-SA"/>
              </w:rPr>
            </w:pPr>
            <w:r w:rsidRPr="004B7F66">
              <w:rPr>
                <w:rFonts w:ascii="Arial Narrow" w:eastAsia="Times New Roman" w:hAnsi="Arial Narrow"/>
                <w:sz w:val="20"/>
                <w:szCs w:val="20"/>
                <w:lang w:eastAsia="ar-SA"/>
              </w:rPr>
              <w:t xml:space="preserve">S Lopez, C Del Percio, R Lizio, G Noce, D Jakhar, A Soricelli, M Salvatore, B Güntekin, G Yener, </w:t>
            </w:r>
            <w:r>
              <w:rPr>
                <w:rFonts w:ascii="Arial Narrow" w:eastAsia="Times New Roman" w:hAnsi="Arial Narrow"/>
                <w:sz w:val="20"/>
                <w:szCs w:val="20"/>
                <w:lang w:eastAsia="ar-SA"/>
              </w:rPr>
              <w:t xml:space="preserve"> </w:t>
            </w:r>
            <w:r w:rsidRPr="004B7F66">
              <w:rPr>
                <w:rFonts w:ascii="Arial Narrow" w:eastAsia="Times New Roman" w:hAnsi="Arial Narrow"/>
                <w:b/>
                <w:bCs/>
                <w:sz w:val="20"/>
                <w:szCs w:val="20"/>
                <w:lang w:eastAsia="ar-SA"/>
              </w:rPr>
              <w:t>F Massa</w:t>
            </w:r>
            <w:r w:rsidRPr="004B7F66">
              <w:rPr>
                <w:rFonts w:ascii="Arial Narrow" w:eastAsia="Times New Roman" w:hAnsi="Arial Narrow"/>
                <w:sz w:val="20"/>
                <w:szCs w:val="20"/>
                <w:lang w:eastAsia="ar-SA"/>
              </w:rPr>
              <w:t>, D Arnaldi, F Famà, M Pardini, R Ferri, F Carducci, B Lanuzza, F Stocchi, L Vacca, C Coletti, M Marizzoni, J P Taylor, L Hanoğlu, N Helvacı Yılmaz, İ Kıyı, Y Özbek-İşbitiren, A D’Anselmo, L Bonanni, R Biundo, F D’Antonio, G Bruno, A Antonini, F Giubilei, S Cuoco, P Barone, G B Frisoni, R Rotondo, F De Pandis, C Babiloni.</w:t>
            </w:r>
            <w:r w:rsidR="007C3CEE" w:rsidRPr="004B7F66">
              <w:rPr>
                <w:rFonts w:ascii="Arial Narrow" w:eastAsia="Times New Roman" w:hAnsi="Arial Narrow"/>
                <w:sz w:val="20"/>
                <w:szCs w:val="20"/>
                <w:lang w:eastAsia="ar-SA"/>
              </w:rPr>
              <w:t xml:space="preserve"> The compensatory effect of education as revealed by resting-state electroencephalographic alpha rhythms in patients with dementia due to Parkinson’s  disease: findings from an exploratory study. Geroscience 2025</w:t>
            </w:r>
            <w:r>
              <w:rPr>
                <w:rFonts w:ascii="Arial Narrow" w:eastAsia="Times New Roman" w:hAnsi="Arial Narrow"/>
                <w:sz w:val="20"/>
                <w:szCs w:val="20"/>
                <w:lang w:eastAsia="ar-SA"/>
              </w:rPr>
              <w:t xml:space="preserve"> (accepted)</w:t>
            </w:r>
          </w:p>
        </w:tc>
      </w:tr>
      <w:tr w:rsidR="007C3CEE" w14:paraId="75CB253B" w14:textId="77777777" w:rsidTr="00F82B5E">
        <w:trPr>
          <w:cantSplit/>
          <w:trHeight w:val="39"/>
        </w:trPr>
        <w:tc>
          <w:tcPr>
            <w:tcW w:w="3117" w:type="dxa"/>
            <w:gridSpan w:val="2"/>
          </w:tcPr>
          <w:p w14:paraId="7CF73DDC" w14:textId="77777777" w:rsidR="007C3CEE" w:rsidRPr="00F45331" w:rsidRDefault="007C3CEE"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340D1AD5" w14:textId="22D8C820" w:rsidR="00A937A7" w:rsidRPr="00A937A7" w:rsidRDefault="00A937A7" w:rsidP="004B7F66">
            <w:pPr>
              <w:pStyle w:val="Paragrafoelenco"/>
              <w:numPr>
                <w:ilvl w:val="0"/>
                <w:numId w:val="11"/>
              </w:numPr>
              <w:spacing w:after="0"/>
              <w:rPr>
                <w:rFonts w:ascii="Arial Narrow" w:eastAsia="Times New Roman" w:hAnsi="Arial Narrow"/>
                <w:color w:val="FF0000"/>
                <w:sz w:val="20"/>
                <w:szCs w:val="20"/>
                <w:lang w:eastAsia="ar-SA"/>
              </w:rPr>
            </w:pPr>
            <w:r w:rsidRPr="00A937A7">
              <w:rPr>
                <w:rFonts w:ascii="Arial Narrow" w:eastAsia="Times New Roman" w:hAnsi="Arial Narrow"/>
                <w:sz w:val="20"/>
                <w:szCs w:val="20"/>
                <w:lang w:eastAsia="ar-SA"/>
              </w:rPr>
              <w:t>Riello M, Moroni M, Bovo S, Ragni F, Buganza M, Di Giacopo R, Chierici M, Gios L, Pardini M, Massa F, Dallabona M, Vanzetta E, Campi C, Piana M, Garbarino S, Marenco M,Osmani V, Jurman G, Uccelli A, Giometto Bnd NeuroArtP3 Network. Neuropsychological and clinical variables associated with cognitive trajectories in patients with Alzheimer’s disease. Front. Aging Neurosci. 2025</w:t>
            </w:r>
            <w:r>
              <w:rPr>
                <w:rFonts w:ascii="Arial Narrow" w:eastAsia="Times New Roman" w:hAnsi="Arial Narrow"/>
                <w:sz w:val="20"/>
                <w:szCs w:val="20"/>
                <w:lang w:eastAsia="ar-SA"/>
              </w:rPr>
              <w:t>.</w:t>
            </w:r>
            <w:r w:rsidRPr="00A937A7">
              <w:rPr>
                <w:rFonts w:ascii="Arial Narrow" w:eastAsia="Times New Roman" w:hAnsi="Arial Narrow"/>
                <w:sz w:val="20"/>
                <w:szCs w:val="20"/>
                <w:lang w:eastAsia="ar-SA"/>
              </w:rPr>
              <w:t xml:space="preserve"> 17:1565006. doi: 10.3389/fnagi.2025.1565006</w:t>
            </w:r>
          </w:p>
        </w:tc>
      </w:tr>
      <w:tr w:rsidR="007C3CEE" w14:paraId="71E5DF07" w14:textId="77777777" w:rsidTr="00F82B5E">
        <w:trPr>
          <w:cantSplit/>
          <w:trHeight w:val="39"/>
        </w:trPr>
        <w:tc>
          <w:tcPr>
            <w:tcW w:w="3117" w:type="dxa"/>
            <w:gridSpan w:val="2"/>
          </w:tcPr>
          <w:p w14:paraId="0D60500F" w14:textId="77777777" w:rsidR="007C3CEE" w:rsidRPr="00F45331" w:rsidRDefault="007C3CEE"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42EBFA15" w14:textId="7117B38E" w:rsidR="007C3CEE" w:rsidRPr="0056638B" w:rsidRDefault="00A937A7" w:rsidP="00546E83">
            <w:pPr>
              <w:pStyle w:val="Paragrafoelenco"/>
              <w:numPr>
                <w:ilvl w:val="0"/>
                <w:numId w:val="11"/>
              </w:numPr>
              <w:spacing w:after="0"/>
              <w:rPr>
                <w:rFonts w:ascii="Arial Narrow" w:eastAsia="Times New Roman" w:hAnsi="Arial Narrow"/>
                <w:sz w:val="20"/>
                <w:szCs w:val="20"/>
                <w:lang w:eastAsia="ar-SA"/>
              </w:rPr>
            </w:pPr>
            <w:r w:rsidRPr="00A937A7">
              <w:rPr>
                <w:rFonts w:ascii="Arial Narrow" w:eastAsia="Times New Roman" w:hAnsi="Arial Narrow"/>
                <w:sz w:val="20"/>
                <w:szCs w:val="20"/>
                <w:lang w:eastAsia="ar-SA"/>
              </w:rPr>
              <w:t xml:space="preserve">Tagliafico L, Bogliacino E, Raffa S, Girtler N, Brugnolo A, Mattioli P, Arnaldi D, Marozzi V, Giacomini G, Nencioni A, Serafini G, Nozza P, Gotta F, Mandich P, Pretta S, Gandoglia I, Del Sette M, Sofia L, Hamedani M, Roccatagliata L, Losa M, Biffa G, Argenti L, Castellini P, Lombardo L, Lorenzini L, Serrati C, Pulze M, Sambuceti G, Bozzo G, Morbelli SD, Schenone A, </w:t>
            </w:r>
            <w:r w:rsidRPr="00A937A7">
              <w:rPr>
                <w:rFonts w:ascii="Arial Narrow" w:eastAsia="Times New Roman" w:hAnsi="Arial Narrow"/>
                <w:b/>
                <w:bCs/>
                <w:sz w:val="20"/>
                <w:szCs w:val="20"/>
                <w:lang w:eastAsia="ar-SA"/>
              </w:rPr>
              <w:t>Massa F</w:t>
            </w:r>
            <w:r w:rsidRPr="00A937A7">
              <w:rPr>
                <w:rFonts w:ascii="Arial Narrow" w:eastAsia="Times New Roman" w:hAnsi="Arial Narrow"/>
                <w:sz w:val="20"/>
                <w:szCs w:val="20"/>
                <w:lang w:eastAsia="ar-SA"/>
              </w:rPr>
              <w:t>, Pelagotti V, Kreshpa W, Monacelli F, Orso B, Pardini M; Disease Management Team on Dementia of the IRCCS Ospedale Policlinico San Martino. How can we define a brain health chart? A narrative review and a proposal. J Alzheimers Dis. 2025 May 25:13872877251343233. doi: 10.1177/</w:t>
            </w:r>
            <w:r w:rsidRPr="004B7F66">
              <w:rPr>
                <w:rFonts w:ascii="Arial Narrow" w:eastAsia="Times New Roman" w:hAnsi="Arial Narrow"/>
                <w:sz w:val="20"/>
                <w:szCs w:val="20"/>
                <w:lang w:eastAsia="ar-SA"/>
              </w:rPr>
              <w:t>13872877251343233. Epub ahead of print.</w:t>
            </w:r>
            <w:r w:rsidRPr="00A937A7">
              <w:rPr>
                <w:rFonts w:ascii="Arial Narrow" w:eastAsia="Times New Roman" w:hAnsi="Arial Narrow"/>
                <w:sz w:val="20"/>
                <w:szCs w:val="20"/>
                <w:lang w:eastAsia="ar-SA"/>
              </w:rPr>
              <w:t xml:space="preserve"> </w:t>
            </w:r>
          </w:p>
        </w:tc>
      </w:tr>
      <w:tr w:rsidR="00546E83" w14:paraId="120B5194" w14:textId="77777777" w:rsidTr="00E25E80">
        <w:trPr>
          <w:cantSplit/>
        </w:trPr>
        <w:tc>
          <w:tcPr>
            <w:tcW w:w="3117" w:type="dxa"/>
            <w:gridSpan w:val="2"/>
          </w:tcPr>
          <w:p w14:paraId="55D79DB2" w14:textId="77777777" w:rsidR="00546E83" w:rsidRPr="00F45331" w:rsidRDefault="00546E83" w:rsidP="00546E83">
            <w:pPr>
              <w:pStyle w:val="Paragrafoelenco"/>
              <w:spacing w:after="0"/>
              <w:ind w:left="454"/>
              <w:rPr>
                <w:rFonts w:ascii="Arial Narrow" w:eastAsia="Times New Roman" w:hAnsi="Arial Narrow"/>
                <w:sz w:val="20"/>
                <w:szCs w:val="20"/>
                <w:lang w:eastAsia="ar-SA"/>
              </w:rPr>
            </w:pPr>
          </w:p>
        </w:tc>
        <w:tc>
          <w:tcPr>
            <w:tcW w:w="7655" w:type="dxa"/>
            <w:gridSpan w:val="13"/>
          </w:tcPr>
          <w:p w14:paraId="4BC9A6A8" w14:textId="77777777" w:rsidR="00546E83" w:rsidRPr="00F45331" w:rsidRDefault="00546E83" w:rsidP="00546E83"/>
        </w:tc>
      </w:tr>
      <w:tr w:rsidR="00546E83" w14:paraId="65CC8897" w14:textId="77777777" w:rsidTr="00E25E80">
        <w:trPr>
          <w:cantSplit/>
        </w:trPr>
        <w:tc>
          <w:tcPr>
            <w:tcW w:w="3117" w:type="dxa"/>
            <w:gridSpan w:val="2"/>
          </w:tcPr>
          <w:p w14:paraId="6368A7E9" w14:textId="77777777" w:rsidR="00546E83" w:rsidRDefault="00546E83" w:rsidP="00546E83">
            <w:pPr>
              <w:pStyle w:val="CVHeading3"/>
              <w:rPr>
                <w:lang w:val="en-GB"/>
              </w:rPr>
            </w:pPr>
            <w:r w:rsidRPr="00974B98">
              <w:rPr>
                <w:b/>
                <w:bCs/>
                <w:lang w:val="en-GB"/>
              </w:rPr>
              <w:t>Book chapters</w:t>
            </w:r>
          </w:p>
        </w:tc>
        <w:tc>
          <w:tcPr>
            <w:tcW w:w="7655" w:type="dxa"/>
            <w:gridSpan w:val="13"/>
          </w:tcPr>
          <w:p w14:paraId="40FE86C9" w14:textId="77777777" w:rsidR="00546E83" w:rsidRPr="00023EED" w:rsidRDefault="00546E83" w:rsidP="00546E83">
            <w:pPr>
              <w:pStyle w:val="CVNormal"/>
              <w:numPr>
                <w:ilvl w:val="0"/>
                <w:numId w:val="13"/>
              </w:numPr>
              <w:rPr>
                <w:lang w:val="en-GB"/>
              </w:rPr>
            </w:pPr>
            <w:r w:rsidRPr="004C2906">
              <w:rPr>
                <w:lang w:val="en-GB"/>
              </w:rPr>
              <w:t xml:space="preserve">Van Veen R, Talavera Martinez L, Kogan RV, Meles SK, Mudali D, Roerdink JBTM, </w:t>
            </w:r>
            <w:r w:rsidRPr="00E96C7D">
              <w:rPr>
                <w:b/>
                <w:bCs/>
                <w:lang w:val="en-GB"/>
              </w:rPr>
              <w:t>Massa F</w:t>
            </w:r>
            <w:r w:rsidRPr="004C2906">
              <w:rPr>
                <w:lang w:val="en-GB"/>
              </w:rPr>
              <w:t>, Grazzini M, Obeso JA, Rodríguez-Oroz MC, Leenders KL, Renken RJ, de Vries JJG, Biehl M. Machine Learning Based Analysis of FDG-PET Image Data for the Diagnosis of Neurodegenerative Diseases. Frontiers in Artificial Intelligence and Applications. Volume 310: Applications of Intelligent Systems, 280 – 289. doi: 10.3233/978-1-61499-929-4-280.</w:t>
            </w:r>
          </w:p>
        </w:tc>
      </w:tr>
      <w:tr w:rsidR="00546E83" w14:paraId="2638DDE2" w14:textId="77777777" w:rsidTr="00E25E80">
        <w:trPr>
          <w:cantSplit/>
        </w:trPr>
        <w:tc>
          <w:tcPr>
            <w:tcW w:w="3117" w:type="dxa"/>
            <w:gridSpan w:val="2"/>
          </w:tcPr>
          <w:p w14:paraId="46F7453B" w14:textId="77777777" w:rsidR="00546E83" w:rsidRDefault="00546E83" w:rsidP="00546E83">
            <w:pPr>
              <w:pStyle w:val="CVHeading3"/>
              <w:rPr>
                <w:lang w:val="en-GB"/>
              </w:rPr>
            </w:pPr>
          </w:p>
        </w:tc>
        <w:tc>
          <w:tcPr>
            <w:tcW w:w="7655" w:type="dxa"/>
            <w:gridSpan w:val="13"/>
          </w:tcPr>
          <w:p w14:paraId="1727B816" w14:textId="77777777" w:rsidR="00546E83" w:rsidRPr="00023EED" w:rsidRDefault="00546E83" w:rsidP="00546E83">
            <w:pPr>
              <w:pStyle w:val="CVNormal"/>
              <w:numPr>
                <w:ilvl w:val="0"/>
                <w:numId w:val="13"/>
              </w:numPr>
              <w:rPr>
                <w:lang w:val="en-GB"/>
              </w:rPr>
            </w:pPr>
            <w:r w:rsidRPr="00023EED">
              <w:rPr>
                <w:lang w:val="en-GB"/>
              </w:rPr>
              <w:t xml:space="preserve">Capitanio S, Bauckneht M, Arnaldi D, </w:t>
            </w:r>
            <w:r w:rsidRPr="00E96C7D">
              <w:rPr>
                <w:b/>
                <w:bCs/>
                <w:lang w:val="en-GB"/>
              </w:rPr>
              <w:t>Massa F</w:t>
            </w:r>
            <w:r w:rsidRPr="00023EED">
              <w:rPr>
                <w:lang w:val="en-GB"/>
              </w:rPr>
              <w:t>, Meli R, Ceriani V, Nobili F, Morbelli S. 18F-FDG-PET/CT (FDG-PET) in Neurodegenerative Disease. In: Fraioli F. (eds) PET/CT in Brain Disorders. Clinicians’ Guides to Radionuclide Hybrid Imaging (2019). Springer, Cham</w:t>
            </w:r>
          </w:p>
        </w:tc>
      </w:tr>
      <w:tr w:rsidR="00546E83" w14:paraId="47E61478" w14:textId="77777777" w:rsidTr="00E25E80">
        <w:trPr>
          <w:cantSplit/>
        </w:trPr>
        <w:tc>
          <w:tcPr>
            <w:tcW w:w="3117" w:type="dxa"/>
            <w:gridSpan w:val="2"/>
          </w:tcPr>
          <w:p w14:paraId="194B82B5" w14:textId="77777777" w:rsidR="00546E83" w:rsidRDefault="00546E83" w:rsidP="00546E83">
            <w:pPr>
              <w:pStyle w:val="CVHeading3"/>
              <w:rPr>
                <w:lang w:val="en-GB"/>
              </w:rPr>
            </w:pPr>
          </w:p>
        </w:tc>
        <w:tc>
          <w:tcPr>
            <w:tcW w:w="7655" w:type="dxa"/>
            <w:gridSpan w:val="13"/>
          </w:tcPr>
          <w:p w14:paraId="00E21B65" w14:textId="77777777" w:rsidR="00546E83" w:rsidRPr="00023EED" w:rsidRDefault="00546E83" w:rsidP="00546E83">
            <w:pPr>
              <w:pStyle w:val="CVNormal"/>
              <w:numPr>
                <w:ilvl w:val="0"/>
                <w:numId w:val="13"/>
              </w:numPr>
              <w:rPr>
                <w:lang w:val="en-GB"/>
              </w:rPr>
            </w:pPr>
            <w:r w:rsidRPr="00E96C7D">
              <w:rPr>
                <w:b/>
                <w:bCs/>
                <w:lang w:val="it-IT"/>
              </w:rPr>
              <w:t>Massa F</w:t>
            </w:r>
            <w:r w:rsidRPr="0015010D">
              <w:rPr>
                <w:lang w:val="it-IT"/>
              </w:rPr>
              <w:t xml:space="preserve">, Bauckneht M, Peira E, Lapucci C, Picco A, Capitanio S, Arnaldi D, Roccatagliata L, Chincarini A, Nobili F. Neuroimaging Findings in Mild Cognitive Impairment. </w:t>
            </w:r>
            <w:r w:rsidRPr="00023EED">
              <w:rPr>
                <w:lang w:val="en-GB"/>
              </w:rPr>
              <w:t xml:space="preserve">In: Dierckx R.A.J.O., Otte A., de Vries E.F.J., van Waarde A., Leenders K.L. (eds) PET and SPECT in Neurology (2021). Springer, Cham. </w:t>
            </w:r>
          </w:p>
        </w:tc>
      </w:tr>
      <w:tr w:rsidR="00546E83" w14:paraId="44F10DA7" w14:textId="77777777" w:rsidTr="00E25E80">
        <w:trPr>
          <w:cantSplit/>
        </w:trPr>
        <w:tc>
          <w:tcPr>
            <w:tcW w:w="3117" w:type="dxa"/>
            <w:gridSpan w:val="2"/>
          </w:tcPr>
          <w:p w14:paraId="5B16AC89" w14:textId="77777777" w:rsidR="00546E83" w:rsidRDefault="00546E83" w:rsidP="00546E83">
            <w:pPr>
              <w:pStyle w:val="CVHeading3"/>
              <w:rPr>
                <w:lang w:val="en-GB"/>
              </w:rPr>
            </w:pPr>
          </w:p>
        </w:tc>
        <w:tc>
          <w:tcPr>
            <w:tcW w:w="7655" w:type="dxa"/>
            <w:gridSpan w:val="13"/>
          </w:tcPr>
          <w:p w14:paraId="0FE5D79E" w14:textId="77777777" w:rsidR="00546E83" w:rsidRPr="00023EED" w:rsidRDefault="00546E83" w:rsidP="00546E83">
            <w:pPr>
              <w:pStyle w:val="CVNormal"/>
              <w:numPr>
                <w:ilvl w:val="0"/>
                <w:numId w:val="13"/>
              </w:numPr>
              <w:rPr>
                <w:lang w:val="en-GB"/>
              </w:rPr>
            </w:pPr>
            <w:r w:rsidRPr="00E96C7D">
              <w:rPr>
                <w:b/>
                <w:bCs/>
                <w:lang w:val="it-IT"/>
              </w:rPr>
              <w:t>Massa F</w:t>
            </w:r>
            <w:r w:rsidRPr="0015010D">
              <w:rPr>
                <w:lang w:val="it-IT"/>
              </w:rPr>
              <w:t xml:space="preserve">, Bauckneht M, Capitanio S, Grazzini M, Meli R, Filippi L, Ceriani S, Grisanti S, Morbelli S, Nobili F. Capitolo 3 – L’imaging molecolare nella diagnosi delle malattie neurodegenerative del sistema nervoso. </w:t>
            </w:r>
            <w:r w:rsidRPr="00023EED">
              <w:rPr>
                <w:lang w:val="en-GB"/>
              </w:rPr>
              <w:t>In: Gallosti (cur.) Demenze. Consigli Clinici. (p. 59-96). Neuroscience 2000. CLEUP, 2021.</w:t>
            </w:r>
          </w:p>
        </w:tc>
      </w:tr>
      <w:tr w:rsidR="00546E83" w14:paraId="612A2B78" w14:textId="77777777" w:rsidTr="00E25E80">
        <w:trPr>
          <w:cantSplit/>
        </w:trPr>
        <w:tc>
          <w:tcPr>
            <w:tcW w:w="3117" w:type="dxa"/>
            <w:gridSpan w:val="2"/>
          </w:tcPr>
          <w:p w14:paraId="734EA11A" w14:textId="77777777" w:rsidR="00546E83" w:rsidRDefault="00546E83" w:rsidP="00546E83">
            <w:pPr>
              <w:pStyle w:val="CVHeading3"/>
              <w:rPr>
                <w:lang w:val="en-GB"/>
              </w:rPr>
            </w:pPr>
          </w:p>
        </w:tc>
        <w:tc>
          <w:tcPr>
            <w:tcW w:w="7655" w:type="dxa"/>
            <w:gridSpan w:val="13"/>
          </w:tcPr>
          <w:p w14:paraId="2A875F81" w14:textId="77777777" w:rsidR="00546E83" w:rsidRPr="00023EED" w:rsidRDefault="00546E83" w:rsidP="00546E83">
            <w:pPr>
              <w:pStyle w:val="CVNormal"/>
              <w:numPr>
                <w:ilvl w:val="0"/>
                <w:numId w:val="13"/>
              </w:numPr>
              <w:rPr>
                <w:lang w:val="en-GB"/>
              </w:rPr>
            </w:pPr>
            <w:r w:rsidRPr="00E96C7D">
              <w:rPr>
                <w:b/>
                <w:bCs/>
                <w:lang w:val="en-GB"/>
              </w:rPr>
              <w:t>Massa F,</w:t>
            </w:r>
            <w:r w:rsidRPr="00023EED">
              <w:rPr>
                <w:lang w:val="en-GB"/>
              </w:rPr>
              <w:t xml:space="preserve"> Arnaldi D, Balma M, Bauckneht M, Chincarini A, Ferraro PM, Grazzini M, Lapucci C, Meli R, Morbelli S, Pardini M, Peira E, Raffa S, Roccatagliata L, Nobili F. Chapter 5 - Sex differences in neuroimaging biomarkers in healthy subjects and dementia.  In: Ferretti MT, Schumacher Dimech A, Santuccione Chadha A. Sex and Gender Differences in Alzheimer's Disease - 1st Edition (p.125-162). Academic Press, 2021.</w:t>
            </w:r>
          </w:p>
        </w:tc>
      </w:tr>
      <w:tr w:rsidR="00546E83" w14:paraId="096D9C23" w14:textId="77777777" w:rsidTr="00E25E80">
        <w:trPr>
          <w:cantSplit/>
        </w:trPr>
        <w:tc>
          <w:tcPr>
            <w:tcW w:w="3117" w:type="dxa"/>
            <w:gridSpan w:val="2"/>
          </w:tcPr>
          <w:p w14:paraId="6E450FAC" w14:textId="77777777" w:rsidR="00546E83" w:rsidRDefault="00546E83" w:rsidP="00546E83">
            <w:pPr>
              <w:pStyle w:val="CVHeading3"/>
              <w:rPr>
                <w:lang w:val="en-GB"/>
              </w:rPr>
            </w:pPr>
          </w:p>
        </w:tc>
        <w:tc>
          <w:tcPr>
            <w:tcW w:w="7655" w:type="dxa"/>
            <w:gridSpan w:val="13"/>
          </w:tcPr>
          <w:p w14:paraId="6A771A37" w14:textId="77777777" w:rsidR="00546E83" w:rsidRPr="00023EED" w:rsidRDefault="00546E83" w:rsidP="00546E83">
            <w:pPr>
              <w:pStyle w:val="CVNormal"/>
              <w:numPr>
                <w:ilvl w:val="0"/>
                <w:numId w:val="13"/>
              </w:numPr>
              <w:rPr>
                <w:lang w:val="en-GB"/>
              </w:rPr>
            </w:pPr>
            <w:r w:rsidRPr="00E96C7D">
              <w:rPr>
                <w:b/>
                <w:bCs/>
                <w:lang w:val="en-GB"/>
              </w:rPr>
              <w:t>Massa F,</w:t>
            </w:r>
            <w:r w:rsidRPr="00023EED">
              <w:rPr>
                <w:lang w:val="en-GB"/>
              </w:rPr>
              <w:t xml:space="preserve"> Morbelli S. Case 4: Parkinson’s Disease with Onset as Mild Cognitive Impairment (MCI). In: Varrone A, Morbelli S, Garibotto V. Clinical nuclear medicine in neurology: an atlas of challenging cases -1st Edition (pp. 19-24). Springer Cham 2022</w:t>
            </w:r>
          </w:p>
        </w:tc>
      </w:tr>
      <w:tr w:rsidR="00546E83" w14:paraId="54333347" w14:textId="77777777" w:rsidTr="00E25E80">
        <w:trPr>
          <w:cantSplit/>
        </w:trPr>
        <w:tc>
          <w:tcPr>
            <w:tcW w:w="3117" w:type="dxa"/>
            <w:gridSpan w:val="2"/>
          </w:tcPr>
          <w:p w14:paraId="01D4EDDC" w14:textId="77777777" w:rsidR="00546E83" w:rsidRDefault="00546E83" w:rsidP="00546E83">
            <w:pPr>
              <w:pStyle w:val="CVHeading3"/>
              <w:rPr>
                <w:lang w:val="en-GB"/>
              </w:rPr>
            </w:pPr>
          </w:p>
        </w:tc>
        <w:tc>
          <w:tcPr>
            <w:tcW w:w="7655" w:type="dxa"/>
            <w:gridSpan w:val="13"/>
          </w:tcPr>
          <w:p w14:paraId="60B5B0EA" w14:textId="77777777" w:rsidR="00546E83" w:rsidRPr="00023EED" w:rsidRDefault="00546E83" w:rsidP="00546E83">
            <w:pPr>
              <w:pStyle w:val="CVNormal"/>
              <w:rPr>
                <w:lang w:val="en-GB"/>
              </w:rPr>
            </w:pPr>
          </w:p>
        </w:tc>
      </w:tr>
      <w:tr w:rsidR="00546E83" w14:paraId="685CE6C2" w14:textId="77777777" w:rsidTr="00E25E80">
        <w:trPr>
          <w:cantSplit/>
        </w:trPr>
        <w:tc>
          <w:tcPr>
            <w:tcW w:w="3117" w:type="dxa"/>
            <w:gridSpan w:val="2"/>
          </w:tcPr>
          <w:p w14:paraId="7D219A63" w14:textId="77777777" w:rsidR="00546E83" w:rsidRPr="00974B98" w:rsidRDefault="00546E83" w:rsidP="00546E83">
            <w:pPr>
              <w:pStyle w:val="CVHeading3"/>
              <w:rPr>
                <w:b/>
                <w:bCs/>
                <w:lang w:val="en-GB"/>
              </w:rPr>
            </w:pPr>
            <w:r w:rsidRPr="00974B98">
              <w:rPr>
                <w:b/>
                <w:bCs/>
                <w:lang w:val="en-GB"/>
              </w:rPr>
              <w:t>Editorial activity</w:t>
            </w:r>
          </w:p>
        </w:tc>
        <w:tc>
          <w:tcPr>
            <w:tcW w:w="7655" w:type="dxa"/>
            <w:gridSpan w:val="13"/>
          </w:tcPr>
          <w:p w14:paraId="0D2CC52C" w14:textId="72063F38" w:rsidR="00546E83" w:rsidRPr="00023EED" w:rsidRDefault="00546E83" w:rsidP="00546E83">
            <w:pPr>
              <w:pStyle w:val="CVNormal"/>
              <w:rPr>
                <w:lang w:val="en-GB"/>
              </w:rPr>
            </w:pPr>
            <w:r w:rsidRPr="00023EED">
              <w:rPr>
                <w:lang w:val="en-GB"/>
              </w:rPr>
              <w:t>Associate Editor – Jo</w:t>
            </w:r>
            <w:r>
              <w:rPr>
                <w:lang w:val="en-GB"/>
              </w:rPr>
              <w:t>urnal of Alzheimer’s Disease (Jan 1st</w:t>
            </w:r>
            <w:r w:rsidRPr="00023EED">
              <w:rPr>
                <w:lang w:val="en-GB"/>
              </w:rPr>
              <w:t xml:space="preserve"> 2020 –D</w:t>
            </w:r>
            <w:r>
              <w:rPr>
                <w:lang w:val="en-GB"/>
              </w:rPr>
              <w:t>e</w:t>
            </w:r>
            <w:r w:rsidRPr="00023EED">
              <w:rPr>
                <w:lang w:val="en-GB"/>
              </w:rPr>
              <w:t>c</w:t>
            </w:r>
            <w:r>
              <w:rPr>
                <w:lang w:val="en-GB"/>
              </w:rPr>
              <w:t xml:space="preserve"> 31st</w:t>
            </w:r>
            <w:r w:rsidRPr="00023EED">
              <w:rPr>
                <w:lang w:val="en-GB"/>
              </w:rPr>
              <w:t xml:space="preserve"> 2020</w:t>
            </w:r>
            <w:r>
              <w:rPr>
                <w:lang w:val="en-GB"/>
              </w:rPr>
              <w:t>; Jan 1</w:t>
            </w:r>
            <w:r w:rsidRPr="00DA6CC6">
              <w:rPr>
                <w:vertAlign w:val="superscript"/>
                <w:lang w:val="en-GB"/>
              </w:rPr>
              <w:t>st</w:t>
            </w:r>
            <w:r>
              <w:rPr>
                <w:lang w:val="en-GB"/>
              </w:rPr>
              <w:t xml:space="preserve"> 2023-Dec 31</w:t>
            </w:r>
            <w:r w:rsidRPr="00DA6CC6">
              <w:rPr>
                <w:vertAlign w:val="superscript"/>
                <w:lang w:val="en-GB"/>
              </w:rPr>
              <w:t>st</w:t>
            </w:r>
            <w:r>
              <w:rPr>
                <w:lang w:val="en-GB"/>
              </w:rPr>
              <w:t xml:space="preserve"> 2024</w:t>
            </w:r>
            <w:r w:rsidRPr="00023EED">
              <w:rPr>
                <w:lang w:val="en-GB"/>
              </w:rPr>
              <w:t xml:space="preserve">) </w:t>
            </w:r>
            <w:r w:rsidRPr="00DA6CC6">
              <w:rPr>
                <w:lang w:val="en-GB"/>
              </w:rPr>
              <w:t xml:space="preserve">(IF </w:t>
            </w:r>
            <w:r>
              <w:rPr>
                <w:lang w:val="en-GB"/>
              </w:rPr>
              <w:t>4.00</w:t>
            </w:r>
            <w:r w:rsidRPr="00DA6CC6">
              <w:rPr>
                <w:lang w:val="en-GB"/>
              </w:rPr>
              <w:t>)</w:t>
            </w:r>
          </w:p>
        </w:tc>
      </w:tr>
      <w:tr w:rsidR="00546E83" w14:paraId="56AC5DF9" w14:textId="77777777" w:rsidTr="00E25E80">
        <w:trPr>
          <w:cantSplit/>
        </w:trPr>
        <w:tc>
          <w:tcPr>
            <w:tcW w:w="3117" w:type="dxa"/>
            <w:gridSpan w:val="2"/>
          </w:tcPr>
          <w:p w14:paraId="31DCC9E2" w14:textId="77777777" w:rsidR="00546E83" w:rsidRDefault="00546E83" w:rsidP="00546E83">
            <w:pPr>
              <w:pStyle w:val="CVHeading3"/>
              <w:rPr>
                <w:lang w:val="en-GB"/>
              </w:rPr>
            </w:pPr>
          </w:p>
        </w:tc>
        <w:tc>
          <w:tcPr>
            <w:tcW w:w="7655" w:type="dxa"/>
            <w:gridSpan w:val="13"/>
          </w:tcPr>
          <w:p w14:paraId="7E399E37" w14:textId="06B080ED" w:rsidR="00546E83" w:rsidRPr="00023EED" w:rsidRDefault="00546E83" w:rsidP="00546E83">
            <w:pPr>
              <w:pStyle w:val="CVNormal"/>
              <w:rPr>
                <w:lang w:val="en-GB"/>
              </w:rPr>
            </w:pPr>
            <w:r w:rsidRPr="00023EED">
              <w:rPr>
                <w:lang w:val="en-GB"/>
              </w:rPr>
              <w:t xml:space="preserve">Co-Topic Editor – Frontiers in Neurology (Mar 2022 – </w:t>
            </w:r>
            <w:r>
              <w:rPr>
                <w:lang w:val="en-GB"/>
              </w:rPr>
              <w:t>Sep 2023</w:t>
            </w:r>
            <w:r w:rsidRPr="00023EED">
              <w:rPr>
                <w:lang w:val="en-GB"/>
              </w:rPr>
              <w:t xml:space="preserve">) </w:t>
            </w:r>
            <w:r>
              <w:rPr>
                <w:lang w:val="en-GB"/>
              </w:rPr>
              <w:t xml:space="preserve"> </w:t>
            </w:r>
            <w:r w:rsidRPr="00DA6CC6">
              <w:rPr>
                <w:lang w:val="en-GB"/>
              </w:rPr>
              <w:t>(IF 3.552)</w:t>
            </w:r>
          </w:p>
        </w:tc>
      </w:tr>
      <w:tr w:rsidR="00546E83" w14:paraId="1E8E87AA" w14:textId="77777777" w:rsidTr="00E25E80">
        <w:trPr>
          <w:cantSplit/>
        </w:trPr>
        <w:tc>
          <w:tcPr>
            <w:tcW w:w="3117" w:type="dxa"/>
            <w:gridSpan w:val="2"/>
          </w:tcPr>
          <w:p w14:paraId="21B13BED" w14:textId="77777777" w:rsidR="00546E83" w:rsidRPr="00974B98" w:rsidRDefault="00546E83" w:rsidP="00546E83">
            <w:pPr>
              <w:pStyle w:val="CVHeading3"/>
              <w:rPr>
                <w:b/>
                <w:bCs/>
                <w:lang w:val="en-GB"/>
              </w:rPr>
            </w:pPr>
            <w:r w:rsidRPr="00974B98">
              <w:rPr>
                <w:b/>
                <w:bCs/>
                <w:lang w:val="en-GB"/>
              </w:rPr>
              <w:t>Refereeing Activity</w:t>
            </w:r>
          </w:p>
        </w:tc>
        <w:tc>
          <w:tcPr>
            <w:tcW w:w="7655" w:type="dxa"/>
            <w:gridSpan w:val="13"/>
          </w:tcPr>
          <w:p w14:paraId="2754C12D" w14:textId="37B40761" w:rsidR="00546E83" w:rsidRPr="00023EED" w:rsidRDefault="00546E83" w:rsidP="00546E83">
            <w:pPr>
              <w:pStyle w:val="CVNormal"/>
              <w:rPr>
                <w:lang w:val="en-GB"/>
              </w:rPr>
            </w:pPr>
          </w:p>
        </w:tc>
      </w:tr>
      <w:tr w:rsidR="00546E83" w14:paraId="15BECA3E" w14:textId="77777777" w:rsidTr="00E25E80">
        <w:trPr>
          <w:cantSplit/>
        </w:trPr>
        <w:tc>
          <w:tcPr>
            <w:tcW w:w="3117" w:type="dxa"/>
            <w:gridSpan w:val="2"/>
          </w:tcPr>
          <w:p w14:paraId="4897B47A" w14:textId="304D8D9B" w:rsidR="00546E83" w:rsidRDefault="00546E83" w:rsidP="00546E83">
            <w:pPr>
              <w:pStyle w:val="CVHeading3"/>
              <w:rPr>
                <w:lang w:val="en-GB"/>
              </w:rPr>
            </w:pPr>
            <w:r>
              <w:rPr>
                <w:lang w:val="en-GB"/>
              </w:rPr>
              <w:t>Indexed Journals</w:t>
            </w:r>
          </w:p>
        </w:tc>
        <w:tc>
          <w:tcPr>
            <w:tcW w:w="7655" w:type="dxa"/>
            <w:gridSpan w:val="13"/>
          </w:tcPr>
          <w:p w14:paraId="7EF38C73" w14:textId="20DC0281" w:rsidR="00546E83" w:rsidRPr="00023EED" w:rsidRDefault="00546E83" w:rsidP="00546E83">
            <w:pPr>
              <w:pStyle w:val="CVNormal"/>
              <w:rPr>
                <w:lang w:val="en-GB"/>
              </w:rPr>
            </w:pPr>
            <w:r w:rsidRPr="00023EED">
              <w:rPr>
                <w:lang w:val="en-GB"/>
              </w:rPr>
              <w:t>Scientific Reports (</w:t>
            </w:r>
            <w:r>
              <w:rPr>
                <w:lang w:val="en-GB"/>
              </w:rPr>
              <w:t>Jan</w:t>
            </w:r>
            <w:r w:rsidRPr="00023EED">
              <w:rPr>
                <w:lang w:val="en-GB"/>
              </w:rPr>
              <w:t xml:space="preserve"> 2019) (IF 4.011)</w:t>
            </w:r>
          </w:p>
        </w:tc>
      </w:tr>
      <w:tr w:rsidR="00546E83" w14:paraId="5DC30299" w14:textId="77777777" w:rsidTr="00E25E80">
        <w:trPr>
          <w:cantSplit/>
        </w:trPr>
        <w:tc>
          <w:tcPr>
            <w:tcW w:w="3117" w:type="dxa"/>
            <w:gridSpan w:val="2"/>
          </w:tcPr>
          <w:p w14:paraId="61C6E707" w14:textId="77777777" w:rsidR="00546E83" w:rsidRDefault="00546E83" w:rsidP="00546E83">
            <w:pPr>
              <w:pStyle w:val="CVHeading3"/>
              <w:rPr>
                <w:lang w:val="en-GB"/>
              </w:rPr>
            </w:pPr>
          </w:p>
        </w:tc>
        <w:tc>
          <w:tcPr>
            <w:tcW w:w="7655" w:type="dxa"/>
            <w:gridSpan w:val="13"/>
          </w:tcPr>
          <w:p w14:paraId="2699F32D" w14:textId="3358C317" w:rsidR="00546E83" w:rsidRPr="00023EED" w:rsidRDefault="00546E83" w:rsidP="00546E83">
            <w:pPr>
              <w:pStyle w:val="CVNormal"/>
              <w:rPr>
                <w:lang w:val="en-GB"/>
              </w:rPr>
            </w:pPr>
            <w:r w:rsidRPr="00023EED">
              <w:rPr>
                <w:lang w:val="en-GB"/>
              </w:rPr>
              <w:t>Brain Imaging and Behavior (</w:t>
            </w:r>
            <w:r>
              <w:rPr>
                <w:lang w:val="en-GB"/>
              </w:rPr>
              <w:t>Jun</w:t>
            </w:r>
            <w:r w:rsidRPr="00023EED">
              <w:rPr>
                <w:lang w:val="en-GB"/>
              </w:rPr>
              <w:t xml:space="preserve"> 2019) (IF 3.418)</w:t>
            </w:r>
          </w:p>
        </w:tc>
      </w:tr>
      <w:tr w:rsidR="00546E83" w14:paraId="5A962568" w14:textId="77777777" w:rsidTr="00E25E80">
        <w:trPr>
          <w:cantSplit/>
        </w:trPr>
        <w:tc>
          <w:tcPr>
            <w:tcW w:w="3117" w:type="dxa"/>
            <w:gridSpan w:val="2"/>
          </w:tcPr>
          <w:p w14:paraId="1C59D983" w14:textId="77777777" w:rsidR="00546E83" w:rsidRDefault="00546E83" w:rsidP="00546E83">
            <w:pPr>
              <w:pStyle w:val="CVHeading3"/>
              <w:rPr>
                <w:lang w:val="en-GB"/>
              </w:rPr>
            </w:pPr>
          </w:p>
        </w:tc>
        <w:tc>
          <w:tcPr>
            <w:tcW w:w="7655" w:type="dxa"/>
            <w:gridSpan w:val="13"/>
          </w:tcPr>
          <w:p w14:paraId="3DFA2DF6" w14:textId="6F4113FB" w:rsidR="00546E83" w:rsidRPr="00023EED" w:rsidRDefault="00546E83" w:rsidP="00546E83">
            <w:pPr>
              <w:pStyle w:val="CVNormal"/>
              <w:rPr>
                <w:lang w:val="en-GB"/>
              </w:rPr>
            </w:pPr>
            <w:r w:rsidRPr="00023EED">
              <w:rPr>
                <w:lang w:val="en-GB"/>
              </w:rPr>
              <w:t>Frontiers in Neuroscience (O</w:t>
            </w:r>
            <w:r>
              <w:rPr>
                <w:lang w:val="en-GB"/>
              </w:rPr>
              <w:t>c</w:t>
            </w:r>
            <w:r w:rsidRPr="00023EED">
              <w:rPr>
                <w:lang w:val="en-GB"/>
              </w:rPr>
              <w:t>t 2019) (IF 3.566)</w:t>
            </w:r>
          </w:p>
        </w:tc>
      </w:tr>
      <w:tr w:rsidR="00546E83" w14:paraId="4268F6F3" w14:textId="77777777" w:rsidTr="00E25E80">
        <w:trPr>
          <w:cantSplit/>
        </w:trPr>
        <w:tc>
          <w:tcPr>
            <w:tcW w:w="3117" w:type="dxa"/>
            <w:gridSpan w:val="2"/>
          </w:tcPr>
          <w:p w14:paraId="4E4AA389" w14:textId="77777777" w:rsidR="00546E83" w:rsidRDefault="00546E83" w:rsidP="00546E83">
            <w:pPr>
              <w:pStyle w:val="CVHeading3"/>
              <w:rPr>
                <w:lang w:val="en-GB"/>
              </w:rPr>
            </w:pPr>
          </w:p>
        </w:tc>
        <w:tc>
          <w:tcPr>
            <w:tcW w:w="7655" w:type="dxa"/>
            <w:gridSpan w:val="13"/>
          </w:tcPr>
          <w:p w14:paraId="2070A07A" w14:textId="2EA88117" w:rsidR="00546E83" w:rsidRPr="00023EED" w:rsidRDefault="00546E83" w:rsidP="00546E83">
            <w:pPr>
              <w:pStyle w:val="CVNormal"/>
              <w:rPr>
                <w:lang w:val="en-GB"/>
              </w:rPr>
            </w:pPr>
            <w:r w:rsidRPr="00023EED">
              <w:rPr>
                <w:lang w:val="en-GB"/>
              </w:rPr>
              <w:t>Journal of Alzheimer’s Disease (Mar 2020, Ma</w:t>
            </w:r>
            <w:r>
              <w:rPr>
                <w:lang w:val="en-GB"/>
              </w:rPr>
              <w:t>y</w:t>
            </w:r>
            <w:r w:rsidRPr="00023EED">
              <w:rPr>
                <w:lang w:val="en-GB"/>
              </w:rPr>
              <w:t xml:space="preserve"> 2020, </w:t>
            </w:r>
            <w:r>
              <w:rPr>
                <w:lang w:val="en-GB"/>
              </w:rPr>
              <w:t>Jul</w:t>
            </w:r>
            <w:r w:rsidRPr="00023EED">
              <w:rPr>
                <w:lang w:val="en-GB"/>
              </w:rPr>
              <w:t xml:space="preserve"> 2020, Mar 2021</w:t>
            </w:r>
            <w:r>
              <w:rPr>
                <w:lang w:val="en-GB"/>
              </w:rPr>
              <w:t>, Jun</w:t>
            </w:r>
            <w:r w:rsidRPr="00023EED">
              <w:rPr>
                <w:lang w:val="en-GB"/>
              </w:rPr>
              <w:t xml:space="preserve"> 2021</w:t>
            </w:r>
            <w:r>
              <w:rPr>
                <w:lang w:val="en-GB"/>
              </w:rPr>
              <w:t>, Dec 2023</w:t>
            </w:r>
            <w:r w:rsidRPr="00023EED">
              <w:rPr>
                <w:lang w:val="en-GB"/>
              </w:rPr>
              <w:t>) (IF 3.517)</w:t>
            </w:r>
          </w:p>
        </w:tc>
      </w:tr>
      <w:tr w:rsidR="00546E83" w14:paraId="77D6ED6A" w14:textId="77777777" w:rsidTr="00E25E80">
        <w:trPr>
          <w:cantSplit/>
        </w:trPr>
        <w:tc>
          <w:tcPr>
            <w:tcW w:w="3117" w:type="dxa"/>
            <w:gridSpan w:val="2"/>
          </w:tcPr>
          <w:p w14:paraId="122CF9E2" w14:textId="77777777" w:rsidR="00546E83" w:rsidRDefault="00546E83" w:rsidP="00546E83">
            <w:pPr>
              <w:pStyle w:val="CVHeading3"/>
              <w:rPr>
                <w:lang w:val="en-GB"/>
              </w:rPr>
            </w:pPr>
          </w:p>
        </w:tc>
        <w:tc>
          <w:tcPr>
            <w:tcW w:w="7655" w:type="dxa"/>
            <w:gridSpan w:val="13"/>
          </w:tcPr>
          <w:p w14:paraId="627AFBF0" w14:textId="116D2168" w:rsidR="00546E83" w:rsidRPr="00023EED" w:rsidRDefault="00546E83" w:rsidP="00546E83">
            <w:pPr>
              <w:pStyle w:val="CVNormal"/>
              <w:rPr>
                <w:lang w:val="en-GB"/>
              </w:rPr>
            </w:pPr>
            <w:r w:rsidRPr="00023EED">
              <w:rPr>
                <w:lang w:val="en-GB"/>
              </w:rPr>
              <w:t>Parkinsonism &amp; Related Disorders (Se</w:t>
            </w:r>
            <w:r>
              <w:rPr>
                <w:lang w:val="en-GB"/>
              </w:rPr>
              <w:t>p</w:t>
            </w:r>
            <w:r w:rsidRPr="00023EED">
              <w:rPr>
                <w:lang w:val="en-GB"/>
              </w:rPr>
              <w:t xml:space="preserve"> 2020, D</w:t>
            </w:r>
            <w:r>
              <w:rPr>
                <w:lang w:val="en-GB"/>
              </w:rPr>
              <w:t>e</w:t>
            </w:r>
            <w:r w:rsidRPr="00023EED">
              <w:rPr>
                <w:lang w:val="en-GB"/>
              </w:rPr>
              <w:t xml:space="preserve">c 2022) (IF 4.402)  </w:t>
            </w:r>
          </w:p>
        </w:tc>
      </w:tr>
      <w:tr w:rsidR="00546E83" w14:paraId="5230F1CD" w14:textId="77777777" w:rsidTr="00E25E80">
        <w:trPr>
          <w:cantSplit/>
        </w:trPr>
        <w:tc>
          <w:tcPr>
            <w:tcW w:w="3117" w:type="dxa"/>
            <w:gridSpan w:val="2"/>
          </w:tcPr>
          <w:p w14:paraId="1DA53E9B" w14:textId="77777777" w:rsidR="00546E83" w:rsidRDefault="00546E83" w:rsidP="00546E83">
            <w:pPr>
              <w:pStyle w:val="CVHeading3"/>
              <w:rPr>
                <w:lang w:val="en-GB"/>
              </w:rPr>
            </w:pPr>
          </w:p>
        </w:tc>
        <w:tc>
          <w:tcPr>
            <w:tcW w:w="7655" w:type="dxa"/>
            <w:gridSpan w:val="13"/>
          </w:tcPr>
          <w:p w14:paraId="675F7FB2" w14:textId="22A7424A" w:rsidR="00546E83" w:rsidRPr="00023EED" w:rsidRDefault="00546E83" w:rsidP="00546E83">
            <w:pPr>
              <w:pStyle w:val="CVNormal"/>
              <w:rPr>
                <w:lang w:val="en-GB"/>
              </w:rPr>
            </w:pPr>
            <w:r w:rsidRPr="00023EED">
              <w:rPr>
                <w:lang w:val="en-GB"/>
              </w:rPr>
              <w:t>European Journal of Nuclear Medicine and Molecular Imaging (D</w:t>
            </w:r>
            <w:r>
              <w:rPr>
                <w:lang w:val="en-GB"/>
              </w:rPr>
              <w:t>e</w:t>
            </w:r>
            <w:r w:rsidRPr="00023EED">
              <w:rPr>
                <w:lang w:val="en-GB"/>
              </w:rPr>
              <w:t>c 2020</w:t>
            </w:r>
            <w:r>
              <w:rPr>
                <w:lang w:val="en-GB"/>
              </w:rPr>
              <w:t>, Oc</w:t>
            </w:r>
            <w:r w:rsidRPr="00023EED">
              <w:rPr>
                <w:lang w:val="en-GB"/>
              </w:rPr>
              <w:t xml:space="preserve">t 2022) (IF 9.11) </w:t>
            </w:r>
          </w:p>
        </w:tc>
      </w:tr>
      <w:tr w:rsidR="00546E83" w14:paraId="69FEBCBA" w14:textId="77777777" w:rsidTr="00E25E80">
        <w:trPr>
          <w:cantSplit/>
        </w:trPr>
        <w:tc>
          <w:tcPr>
            <w:tcW w:w="3117" w:type="dxa"/>
            <w:gridSpan w:val="2"/>
          </w:tcPr>
          <w:p w14:paraId="45F49F4E" w14:textId="77777777" w:rsidR="00546E83" w:rsidRDefault="00546E83" w:rsidP="00546E83">
            <w:pPr>
              <w:pStyle w:val="CVHeading3"/>
              <w:rPr>
                <w:lang w:val="en-GB"/>
              </w:rPr>
            </w:pPr>
          </w:p>
        </w:tc>
        <w:tc>
          <w:tcPr>
            <w:tcW w:w="7655" w:type="dxa"/>
            <w:gridSpan w:val="13"/>
          </w:tcPr>
          <w:p w14:paraId="549056C4" w14:textId="05A6CA82" w:rsidR="00546E83" w:rsidRPr="00023EED" w:rsidRDefault="00546E83" w:rsidP="00546E83">
            <w:pPr>
              <w:pStyle w:val="CVNormal"/>
              <w:rPr>
                <w:lang w:val="en-GB"/>
              </w:rPr>
            </w:pPr>
            <w:r w:rsidRPr="00023EED">
              <w:rPr>
                <w:lang w:val="en-GB"/>
              </w:rPr>
              <w:t>European Journal of Neurology (</w:t>
            </w:r>
            <w:r>
              <w:rPr>
                <w:lang w:val="en-GB"/>
              </w:rPr>
              <w:t>Jan</w:t>
            </w:r>
            <w:r w:rsidRPr="00023EED">
              <w:rPr>
                <w:lang w:val="en-GB"/>
              </w:rPr>
              <w:t xml:space="preserve"> 2022</w:t>
            </w:r>
            <w:r>
              <w:rPr>
                <w:lang w:val="en-GB"/>
              </w:rPr>
              <w:t>, Aug</w:t>
            </w:r>
            <w:r w:rsidRPr="00023EED">
              <w:rPr>
                <w:lang w:val="en-GB"/>
              </w:rPr>
              <w:t xml:space="preserve"> 2022) (IF 6.288)</w:t>
            </w:r>
          </w:p>
        </w:tc>
      </w:tr>
      <w:tr w:rsidR="00546E83" w14:paraId="12DAB6EE" w14:textId="77777777" w:rsidTr="00E25E80">
        <w:trPr>
          <w:cantSplit/>
        </w:trPr>
        <w:tc>
          <w:tcPr>
            <w:tcW w:w="3117" w:type="dxa"/>
            <w:gridSpan w:val="2"/>
          </w:tcPr>
          <w:p w14:paraId="5CE35036" w14:textId="77777777" w:rsidR="00546E83" w:rsidRDefault="00546E83" w:rsidP="00546E83">
            <w:pPr>
              <w:pStyle w:val="CVHeading3"/>
              <w:rPr>
                <w:lang w:val="en-GB"/>
              </w:rPr>
            </w:pPr>
          </w:p>
        </w:tc>
        <w:tc>
          <w:tcPr>
            <w:tcW w:w="7655" w:type="dxa"/>
            <w:gridSpan w:val="13"/>
          </w:tcPr>
          <w:p w14:paraId="1788FF70" w14:textId="77348CBA" w:rsidR="00546E83" w:rsidRPr="00023EED" w:rsidRDefault="00546E83" w:rsidP="00546E83">
            <w:pPr>
              <w:pStyle w:val="CVNormal"/>
              <w:rPr>
                <w:lang w:val="en-GB"/>
              </w:rPr>
            </w:pPr>
            <w:r w:rsidRPr="00023EED">
              <w:rPr>
                <w:lang w:val="en-GB"/>
              </w:rPr>
              <w:t>Journal of Neurological the Sciences (Nov 2021, Mar 2022</w:t>
            </w:r>
            <w:r>
              <w:rPr>
                <w:lang w:val="en-GB"/>
              </w:rPr>
              <w:t>, Feb 2024, Mar 2024</w:t>
            </w:r>
            <w:r w:rsidRPr="00023EED">
              <w:rPr>
                <w:lang w:val="en-GB"/>
              </w:rPr>
              <w:t>) (IF 3.08)</w:t>
            </w:r>
          </w:p>
        </w:tc>
      </w:tr>
      <w:tr w:rsidR="00546E83" w14:paraId="3C2B5AE4" w14:textId="77777777" w:rsidTr="00E25E80">
        <w:trPr>
          <w:cantSplit/>
        </w:trPr>
        <w:tc>
          <w:tcPr>
            <w:tcW w:w="3117" w:type="dxa"/>
            <w:gridSpan w:val="2"/>
          </w:tcPr>
          <w:p w14:paraId="3457E7B1" w14:textId="77777777" w:rsidR="00546E83" w:rsidRDefault="00546E83" w:rsidP="00546E83">
            <w:pPr>
              <w:pStyle w:val="CVHeading3"/>
              <w:rPr>
                <w:lang w:val="en-GB"/>
              </w:rPr>
            </w:pPr>
          </w:p>
        </w:tc>
        <w:tc>
          <w:tcPr>
            <w:tcW w:w="7655" w:type="dxa"/>
            <w:gridSpan w:val="13"/>
          </w:tcPr>
          <w:p w14:paraId="2B603590" w14:textId="03EE9026" w:rsidR="00546E83" w:rsidRPr="00023EED" w:rsidRDefault="00546E83" w:rsidP="00546E83">
            <w:pPr>
              <w:pStyle w:val="CVNormal"/>
              <w:rPr>
                <w:lang w:val="en-GB"/>
              </w:rPr>
            </w:pPr>
            <w:r w:rsidRPr="00023EED">
              <w:rPr>
                <w:lang w:val="en-GB"/>
              </w:rPr>
              <w:t>NeuroImage: Clinical (Mar 2022) (IF 4.881)</w:t>
            </w:r>
          </w:p>
        </w:tc>
      </w:tr>
      <w:tr w:rsidR="00546E83" w14:paraId="5AE71473" w14:textId="77777777" w:rsidTr="00E25E80">
        <w:trPr>
          <w:cantSplit/>
        </w:trPr>
        <w:tc>
          <w:tcPr>
            <w:tcW w:w="3117" w:type="dxa"/>
            <w:gridSpan w:val="2"/>
          </w:tcPr>
          <w:p w14:paraId="308DFFA1" w14:textId="77777777" w:rsidR="00546E83" w:rsidRDefault="00546E83" w:rsidP="00546E83">
            <w:pPr>
              <w:pStyle w:val="CVHeading3"/>
              <w:rPr>
                <w:lang w:val="en-GB"/>
              </w:rPr>
            </w:pPr>
          </w:p>
        </w:tc>
        <w:tc>
          <w:tcPr>
            <w:tcW w:w="7655" w:type="dxa"/>
            <w:gridSpan w:val="13"/>
          </w:tcPr>
          <w:p w14:paraId="29BAD8D2" w14:textId="721CA205" w:rsidR="00546E83" w:rsidRPr="00023EED" w:rsidRDefault="00546E83" w:rsidP="00546E83">
            <w:pPr>
              <w:pStyle w:val="CVNormal"/>
              <w:rPr>
                <w:lang w:val="en-GB"/>
              </w:rPr>
            </w:pPr>
            <w:r w:rsidRPr="00023EED">
              <w:rPr>
                <w:lang w:val="en-GB"/>
              </w:rPr>
              <w:t>Journal of Integrative Neuroscience (Apr 2022) (IF 2.117)</w:t>
            </w:r>
          </w:p>
        </w:tc>
      </w:tr>
      <w:tr w:rsidR="00546E83" w14:paraId="508E1DA4" w14:textId="77777777" w:rsidTr="00E25E80">
        <w:trPr>
          <w:cantSplit/>
        </w:trPr>
        <w:tc>
          <w:tcPr>
            <w:tcW w:w="3117" w:type="dxa"/>
            <w:gridSpan w:val="2"/>
          </w:tcPr>
          <w:p w14:paraId="51586A44" w14:textId="77777777" w:rsidR="00546E83" w:rsidRDefault="00546E83" w:rsidP="00546E83">
            <w:pPr>
              <w:pStyle w:val="CVHeading3"/>
              <w:rPr>
                <w:lang w:val="en-GB"/>
              </w:rPr>
            </w:pPr>
          </w:p>
        </w:tc>
        <w:tc>
          <w:tcPr>
            <w:tcW w:w="7655" w:type="dxa"/>
            <w:gridSpan w:val="13"/>
          </w:tcPr>
          <w:p w14:paraId="47F18739" w14:textId="64AFA3EB" w:rsidR="00546E83" w:rsidRPr="00023EED" w:rsidRDefault="00546E83" w:rsidP="00546E83">
            <w:pPr>
              <w:pStyle w:val="CVNormal"/>
              <w:rPr>
                <w:lang w:val="en-GB"/>
              </w:rPr>
            </w:pPr>
            <w:r w:rsidRPr="00023EED">
              <w:rPr>
                <w:lang w:val="en-GB"/>
              </w:rPr>
              <w:t>Neurobiology of Aging (Oct 2022) (IF 5.133)</w:t>
            </w:r>
          </w:p>
        </w:tc>
      </w:tr>
      <w:tr w:rsidR="00546E83" w14:paraId="27BBA4D7" w14:textId="77777777" w:rsidTr="00E25E80">
        <w:trPr>
          <w:cantSplit/>
        </w:trPr>
        <w:tc>
          <w:tcPr>
            <w:tcW w:w="3117" w:type="dxa"/>
            <w:gridSpan w:val="2"/>
          </w:tcPr>
          <w:p w14:paraId="622EC2DD" w14:textId="77777777" w:rsidR="00546E83" w:rsidRDefault="00546E83" w:rsidP="00546E83">
            <w:pPr>
              <w:pStyle w:val="CVHeading3"/>
              <w:rPr>
                <w:lang w:val="en-GB"/>
              </w:rPr>
            </w:pPr>
          </w:p>
        </w:tc>
        <w:tc>
          <w:tcPr>
            <w:tcW w:w="7655" w:type="dxa"/>
            <w:gridSpan w:val="13"/>
          </w:tcPr>
          <w:p w14:paraId="7A6D1D9C" w14:textId="77777777" w:rsidR="00546E83" w:rsidRDefault="00546E83" w:rsidP="00546E83">
            <w:pPr>
              <w:pStyle w:val="CVNormal"/>
              <w:rPr>
                <w:lang w:val="en-GB"/>
              </w:rPr>
            </w:pPr>
            <w:r>
              <w:rPr>
                <w:lang w:val="en-GB"/>
              </w:rPr>
              <w:t xml:space="preserve">Alzheimer’s Research and Therapy (Dec 2024) (IF 9.000) </w:t>
            </w:r>
          </w:p>
          <w:p w14:paraId="55BB0D8F" w14:textId="77777777" w:rsidR="00546E83" w:rsidRDefault="00546E83" w:rsidP="00546E83">
            <w:pPr>
              <w:pStyle w:val="CVNormal"/>
              <w:rPr>
                <w:lang w:val="en-GB"/>
              </w:rPr>
            </w:pPr>
            <w:r w:rsidRPr="007721A4">
              <w:rPr>
                <w:lang w:val="en-GB"/>
              </w:rPr>
              <w:t xml:space="preserve">Journal of Neurology, Neurosurgery, and Psychiatry </w:t>
            </w:r>
            <w:r>
              <w:rPr>
                <w:lang w:val="en-GB"/>
              </w:rPr>
              <w:t>(Mar 2025) (IF 8.8)</w:t>
            </w:r>
          </w:p>
          <w:p w14:paraId="36F6738C" w14:textId="19CBD57F" w:rsidR="00546E83" w:rsidRPr="00023EED" w:rsidRDefault="00546E83" w:rsidP="00546E83">
            <w:pPr>
              <w:pStyle w:val="CVNormal"/>
              <w:rPr>
                <w:lang w:val="en-GB"/>
              </w:rPr>
            </w:pPr>
          </w:p>
        </w:tc>
      </w:tr>
      <w:tr w:rsidR="00546E83" w14:paraId="53853CAE" w14:textId="77777777" w:rsidTr="00E25E80">
        <w:trPr>
          <w:cantSplit/>
        </w:trPr>
        <w:tc>
          <w:tcPr>
            <w:tcW w:w="3117" w:type="dxa"/>
            <w:gridSpan w:val="2"/>
          </w:tcPr>
          <w:p w14:paraId="2A827A8A" w14:textId="3196F9BD" w:rsidR="00546E83" w:rsidRDefault="00546E83" w:rsidP="00546E83">
            <w:pPr>
              <w:pStyle w:val="CVHeading3"/>
              <w:rPr>
                <w:lang w:val="en-GB"/>
              </w:rPr>
            </w:pPr>
            <w:r>
              <w:rPr>
                <w:lang w:val="en-GB"/>
              </w:rPr>
              <w:t xml:space="preserve">Congress abstracts </w:t>
            </w:r>
          </w:p>
        </w:tc>
        <w:tc>
          <w:tcPr>
            <w:tcW w:w="7655" w:type="dxa"/>
            <w:gridSpan w:val="13"/>
          </w:tcPr>
          <w:p w14:paraId="6AA3CDFB" w14:textId="44FE355A" w:rsidR="00546E83" w:rsidRPr="00023EED" w:rsidRDefault="00546E83" w:rsidP="00546E83">
            <w:pPr>
              <w:pStyle w:val="CVNormal"/>
              <w:rPr>
                <w:lang w:val="en-GB"/>
              </w:rPr>
            </w:pPr>
            <w:r w:rsidRPr="009C3F21">
              <w:rPr>
                <w:lang w:val="en-GB"/>
              </w:rPr>
              <w:t>Alzheimer's Association International Conference</w:t>
            </w:r>
            <w:r>
              <w:rPr>
                <w:lang w:val="en-GB"/>
              </w:rPr>
              <w:t>(AAIC)</w:t>
            </w:r>
            <w:r w:rsidRPr="009C3F21">
              <w:rPr>
                <w:lang w:val="en-GB"/>
              </w:rPr>
              <w:t>® 2024, July 28-Aug1</w:t>
            </w:r>
            <w:r>
              <w:rPr>
                <w:lang w:val="en-GB"/>
              </w:rPr>
              <w:t xml:space="preserve"> </w:t>
            </w:r>
            <w:r w:rsidRPr="009C3F21">
              <w:rPr>
                <w:lang w:val="en-GB"/>
              </w:rPr>
              <w:t>2024, Philadelphia,</w:t>
            </w:r>
            <w:r>
              <w:rPr>
                <w:lang w:val="en-GB"/>
              </w:rPr>
              <w:t xml:space="preserve"> </w:t>
            </w:r>
            <w:r w:rsidRPr="009C3F21">
              <w:rPr>
                <w:lang w:val="en-GB"/>
              </w:rPr>
              <w:t>US</w:t>
            </w:r>
          </w:p>
        </w:tc>
      </w:tr>
      <w:tr w:rsidR="00546E83" w14:paraId="76C15CF1" w14:textId="77777777" w:rsidTr="00E25E80">
        <w:trPr>
          <w:cantSplit/>
        </w:trPr>
        <w:tc>
          <w:tcPr>
            <w:tcW w:w="3117" w:type="dxa"/>
            <w:gridSpan w:val="2"/>
          </w:tcPr>
          <w:p w14:paraId="0BE5D6F2" w14:textId="77777777" w:rsidR="00546E83" w:rsidRDefault="00546E83" w:rsidP="00546E83">
            <w:pPr>
              <w:pStyle w:val="CVHeading3"/>
              <w:rPr>
                <w:lang w:val="en-GB"/>
              </w:rPr>
            </w:pPr>
          </w:p>
        </w:tc>
        <w:tc>
          <w:tcPr>
            <w:tcW w:w="7655" w:type="dxa"/>
            <w:gridSpan w:val="13"/>
          </w:tcPr>
          <w:p w14:paraId="0B73CB7F" w14:textId="77777777" w:rsidR="00546E83" w:rsidRPr="00023EED" w:rsidRDefault="00546E83" w:rsidP="00546E83">
            <w:pPr>
              <w:pStyle w:val="CVNormal"/>
              <w:rPr>
                <w:lang w:val="en-GB"/>
              </w:rPr>
            </w:pPr>
          </w:p>
        </w:tc>
      </w:tr>
      <w:tr w:rsidR="00546E83" w14:paraId="6557ED89" w14:textId="77777777" w:rsidTr="00E25E80">
        <w:trPr>
          <w:cantSplit/>
        </w:trPr>
        <w:tc>
          <w:tcPr>
            <w:tcW w:w="3117" w:type="dxa"/>
            <w:gridSpan w:val="2"/>
          </w:tcPr>
          <w:p w14:paraId="67A37247" w14:textId="77777777" w:rsidR="00546E83" w:rsidRPr="00C90DED" w:rsidRDefault="00546E83" w:rsidP="00546E83">
            <w:pPr>
              <w:pStyle w:val="CVHeading3"/>
              <w:rPr>
                <w:b/>
                <w:lang w:val="en-GB"/>
              </w:rPr>
            </w:pPr>
            <w:r w:rsidRPr="003444DA">
              <w:rPr>
                <w:b/>
                <w:lang w:val="en-GB"/>
              </w:rPr>
              <w:t>Invited speaker activity</w:t>
            </w:r>
          </w:p>
        </w:tc>
        <w:tc>
          <w:tcPr>
            <w:tcW w:w="7655" w:type="dxa"/>
            <w:gridSpan w:val="13"/>
          </w:tcPr>
          <w:p w14:paraId="0463E983" w14:textId="77777777" w:rsidR="00546E83" w:rsidRPr="00C90DED" w:rsidRDefault="00546E83" w:rsidP="00546E83">
            <w:pPr>
              <w:pStyle w:val="CVNormal"/>
              <w:ind w:left="0"/>
              <w:rPr>
                <w:lang w:val="en-GB"/>
              </w:rPr>
            </w:pPr>
            <w:r w:rsidRPr="0015010D">
              <w:rPr>
                <w:lang w:val="it-IT"/>
              </w:rPr>
              <w:t xml:space="preserve">“L’esame del liquor”. Il cervello che cambia 7. </w:t>
            </w:r>
            <w:r w:rsidRPr="00C90DED">
              <w:rPr>
                <w:lang w:val="en-GB"/>
              </w:rPr>
              <w:t>Genoa, November 11th, 2017.</w:t>
            </w:r>
          </w:p>
        </w:tc>
      </w:tr>
      <w:tr w:rsidR="00546E83" w14:paraId="3D3E9B38" w14:textId="77777777" w:rsidTr="00E25E80">
        <w:trPr>
          <w:cantSplit/>
        </w:trPr>
        <w:tc>
          <w:tcPr>
            <w:tcW w:w="3117" w:type="dxa"/>
            <w:gridSpan w:val="2"/>
          </w:tcPr>
          <w:p w14:paraId="4D2E4381" w14:textId="77777777" w:rsidR="00546E83" w:rsidRDefault="00546E83" w:rsidP="00546E83">
            <w:pPr>
              <w:pStyle w:val="CVHeading3"/>
              <w:rPr>
                <w:lang w:val="en-GB"/>
              </w:rPr>
            </w:pPr>
          </w:p>
        </w:tc>
        <w:tc>
          <w:tcPr>
            <w:tcW w:w="7655" w:type="dxa"/>
            <w:gridSpan w:val="13"/>
          </w:tcPr>
          <w:p w14:paraId="02E091D8" w14:textId="77777777" w:rsidR="00546E83" w:rsidRPr="00C90DED" w:rsidRDefault="00546E83" w:rsidP="00546E83">
            <w:pPr>
              <w:pStyle w:val="CVNormal"/>
              <w:ind w:left="0"/>
              <w:rPr>
                <w:lang w:val="en-GB"/>
              </w:rPr>
            </w:pPr>
            <w:r w:rsidRPr="0015010D">
              <w:rPr>
                <w:lang w:val="it-IT"/>
              </w:rPr>
              <w:t xml:space="preserve">“L’esame liquorale nelle malattie neurodegenerative”. Congresso riunito SIGG-AIP. Le nuove frontiere nella cura della demenza: diagnosi precoce, cure palliative, biotestamento e fine vita. </w:t>
            </w:r>
            <w:r w:rsidRPr="00C90DED">
              <w:rPr>
                <w:lang w:val="en-GB"/>
              </w:rPr>
              <w:t>Rapallo (Genoa), May 18th-19th, 2018.</w:t>
            </w:r>
          </w:p>
        </w:tc>
      </w:tr>
      <w:tr w:rsidR="00546E83" w14:paraId="0B992121" w14:textId="77777777" w:rsidTr="00E25E80">
        <w:trPr>
          <w:cantSplit/>
        </w:trPr>
        <w:tc>
          <w:tcPr>
            <w:tcW w:w="3117" w:type="dxa"/>
            <w:gridSpan w:val="2"/>
          </w:tcPr>
          <w:p w14:paraId="68AE6D7D" w14:textId="77777777" w:rsidR="00546E83" w:rsidRDefault="00546E83" w:rsidP="00546E83">
            <w:pPr>
              <w:pStyle w:val="CVHeading3"/>
              <w:rPr>
                <w:lang w:val="en-GB"/>
              </w:rPr>
            </w:pPr>
          </w:p>
        </w:tc>
        <w:tc>
          <w:tcPr>
            <w:tcW w:w="7655" w:type="dxa"/>
            <w:gridSpan w:val="13"/>
          </w:tcPr>
          <w:p w14:paraId="06AB4FF9" w14:textId="77777777" w:rsidR="00546E83" w:rsidRPr="00C90DED" w:rsidRDefault="00546E83" w:rsidP="00546E83">
            <w:pPr>
              <w:pStyle w:val="CVNormal"/>
              <w:ind w:left="0"/>
              <w:rPr>
                <w:lang w:val="en-GB"/>
              </w:rPr>
            </w:pPr>
            <w:r w:rsidRPr="0015010D">
              <w:rPr>
                <w:lang w:val="it-IT"/>
              </w:rPr>
              <w:t xml:space="preserve">“Neuroimmunologia Clinica: casi clinici con sessione video”. </w:t>
            </w:r>
            <w:r w:rsidRPr="00C90DED">
              <w:rPr>
                <w:lang w:val="en-GB"/>
              </w:rPr>
              <w:t>New frontiers in Neuroimmunology. Genoa, January 25th, 2019.</w:t>
            </w:r>
          </w:p>
        </w:tc>
      </w:tr>
      <w:tr w:rsidR="00546E83" w14:paraId="592723AC" w14:textId="77777777" w:rsidTr="00E25E80">
        <w:trPr>
          <w:cantSplit/>
        </w:trPr>
        <w:tc>
          <w:tcPr>
            <w:tcW w:w="3117" w:type="dxa"/>
            <w:gridSpan w:val="2"/>
          </w:tcPr>
          <w:p w14:paraId="0CE73FED" w14:textId="77777777" w:rsidR="00546E83" w:rsidRDefault="00546E83" w:rsidP="00546E83">
            <w:pPr>
              <w:pStyle w:val="CVHeading3"/>
              <w:rPr>
                <w:lang w:val="en-GB"/>
              </w:rPr>
            </w:pPr>
          </w:p>
        </w:tc>
        <w:tc>
          <w:tcPr>
            <w:tcW w:w="7655" w:type="dxa"/>
            <w:gridSpan w:val="13"/>
          </w:tcPr>
          <w:p w14:paraId="1E8C1E2C" w14:textId="77777777" w:rsidR="00546E83" w:rsidRPr="00C90DED" w:rsidRDefault="00546E83" w:rsidP="00546E83">
            <w:pPr>
              <w:pStyle w:val="CVNormal"/>
              <w:ind w:left="0"/>
              <w:rPr>
                <w:lang w:val="en-GB"/>
              </w:rPr>
            </w:pPr>
            <w:r w:rsidRPr="00C90DED">
              <w:rPr>
                <w:lang w:val="en-GB"/>
              </w:rPr>
              <w:t>“Fluid biomarkers in dementia”. Course in Neurodegenerative disorders. Padova, May 29th, 2019.</w:t>
            </w:r>
          </w:p>
        </w:tc>
      </w:tr>
      <w:tr w:rsidR="00546E83" w:rsidRPr="003127B5" w14:paraId="39892DC0" w14:textId="77777777" w:rsidTr="00E25E80">
        <w:trPr>
          <w:cantSplit/>
        </w:trPr>
        <w:tc>
          <w:tcPr>
            <w:tcW w:w="3117" w:type="dxa"/>
            <w:gridSpan w:val="2"/>
          </w:tcPr>
          <w:p w14:paraId="2154CC0C" w14:textId="77777777" w:rsidR="00546E83" w:rsidRDefault="00546E83" w:rsidP="00546E83">
            <w:pPr>
              <w:pStyle w:val="CVHeading3"/>
              <w:rPr>
                <w:lang w:val="en-GB"/>
              </w:rPr>
            </w:pPr>
          </w:p>
        </w:tc>
        <w:tc>
          <w:tcPr>
            <w:tcW w:w="7655" w:type="dxa"/>
            <w:gridSpan w:val="13"/>
          </w:tcPr>
          <w:p w14:paraId="4D24A234" w14:textId="77777777" w:rsidR="00546E83" w:rsidRPr="0015010D" w:rsidRDefault="00546E83" w:rsidP="00546E83">
            <w:pPr>
              <w:pStyle w:val="CVNormal"/>
              <w:ind w:left="0"/>
              <w:rPr>
                <w:lang w:val="it-IT"/>
              </w:rPr>
            </w:pPr>
            <w:r w:rsidRPr="0015010D">
              <w:rPr>
                <w:lang w:val="it-IT"/>
              </w:rPr>
              <w:t>“Aggiornamento in tema di biomarcatori liquorali nella diagnosi delle malattie neurodegenerative”. Il cervello che cambia 9 - Disordini cognitivi e demenze: recenti avanzamenti e frontiere di ricerca, Genova, November 9th, 2019.</w:t>
            </w:r>
          </w:p>
        </w:tc>
      </w:tr>
      <w:tr w:rsidR="00546E83" w:rsidRPr="003127B5" w14:paraId="2C22D208" w14:textId="77777777" w:rsidTr="00E25E80">
        <w:trPr>
          <w:cantSplit/>
        </w:trPr>
        <w:tc>
          <w:tcPr>
            <w:tcW w:w="3117" w:type="dxa"/>
            <w:gridSpan w:val="2"/>
          </w:tcPr>
          <w:p w14:paraId="00644ACB" w14:textId="77777777" w:rsidR="00546E83" w:rsidRPr="00C90DED" w:rsidRDefault="00546E83" w:rsidP="00546E83">
            <w:pPr>
              <w:pStyle w:val="CVHeading3"/>
              <w:rPr>
                <w:lang w:val="it-IT"/>
              </w:rPr>
            </w:pPr>
          </w:p>
        </w:tc>
        <w:tc>
          <w:tcPr>
            <w:tcW w:w="7655" w:type="dxa"/>
            <w:gridSpan w:val="13"/>
          </w:tcPr>
          <w:p w14:paraId="2296062B" w14:textId="77777777" w:rsidR="00546E83" w:rsidRPr="0015010D" w:rsidRDefault="00546E83" w:rsidP="00546E83">
            <w:pPr>
              <w:pStyle w:val="CVNormal"/>
              <w:ind w:left="0"/>
              <w:rPr>
                <w:lang w:val="it-IT"/>
              </w:rPr>
            </w:pPr>
            <w:r w:rsidRPr="0015010D">
              <w:rPr>
                <w:lang w:val="it-IT"/>
              </w:rPr>
              <w:t>“Biomarcatori liquorali: caratteristiche delle demenze pre-senili” - Il cervello che cambia 11 – Le demenze pre-senili: sono diverse? - Genoa, November 6th 2021.</w:t>
            </w:r>
          </w:p>
        </w:tc>
      </w:tr>
      <w:tr w:rsidR="00546E83" w14:paraId="0AEEE2CB" w14:textId="77777777" w:rsidTr="00E25E80">
        <w:trPr>
          <w:cantSplit/>
        </w:trPr>
        <w:tc>
          <w:tcPr>
            <w:tcW w:w="3117" w:type="dxa"/>
            <w:gridSpan w:val="2"/>
          </w:tcPr>
          <w:p w14:paraId="3130F2CD" w14:textId="77777777" w:rsidR="00546E83" w:rsidRPr="00C90DED" w:rsidRDefault="00546E83" w:rsidP="00546E83">
            <w:pPr>
              <w:pStyle w:val="CVHeading3"/>
              <w:rPr>
                <w:lang w:val="it-IT"/>
              </w:rPr>
            </w:pPr>
          </w:p>
        </w:tc>
        <w:tc>
          <w:tcPr>
            <w:tcW w:w="7655" w:type="dxa"/>
            <w:gridSpan w:val="13"/>
          </w:tcPr>
          <w:p w14:paraId="3DDF5E57" w14:textId="77777777" w:rsidR="00546E83" w:rsidRPr="00C90DED" w:rsidRDefault="00546E83" w:rsidP="00546E83">
            <w:pPr>
              <w:pStyle w:val="CVNormal"/>
              <w:ind w:left="0"/>
              <w:rPr>
                <w:lang w:val="en-GB"/>
              </w:rPr>
            </w:pPr>
            <w:r w:rsidRPr="0015010D">
              <w:rPr>
                <w:lang w:val="it-IT"/>
              </w:rPr>
              <w:t xml:space="preserve">“Tavola rotonda: consensus europea su come orientarsi nel labirinto dei biomarcatori”. </w:t>
            </w:r>
            <w:r w:rsidRPr="00C90DED">
              <w:rPr>
                <w:lang w:val="en-GB"/>
              </w:rPr>
              <w:t>XV national congress of Associazione Italiana Medicina Nucleare (AIMN) – Rimini, May 12-15th 2022.</w:t>
            </w:r>
          </w:p>
        </w:tc>
      </w:tr>
      <w:tr w:rsidR="00546E83" w14:paraId="7083D439" w14:textId="77777777" w:rsidTr="00E25E80">
        <w:trPr>
          <w:cantSplit/>
        </w:trPr>
        <w:tc>
          <w:tcPr>
            <w:tcW w:w="3117" w:type="dxa"/>
            <w:gridSpan w:val="2"/>
          </w:tcPr>
          <w:p w14:paraId="6ABEC36B" w14:textId="77777777" w:rsidR="00546E83" w:rsidRDefault="00546E83" w:rsidP="00546E83">
            <w:pPr>
              <w:pStyle w:val="CVHeading3"/>
              <w:rPr>
                <w:lang w:val="en-GB"/>
              </w:rPr>
            </w:pPr>
          </w:p>
        </w:tc>
        <w:tc>
          <w:tcPr>
            <w:tcW w:w="7655" w:type="dxa"/>
            <w:gridSpan w:val="13"/>
          </w:tcPr>
          <w:p w14:paraId="335BD80F" w14:textId="77777777" w:rsidR="00546E83" w:rsidRPr="00C90DED" w:rsidRDefault="00546E83" w:rsidP="00546E83">
            <w:pPr>
              <w:pStyle w:val="CVNormal"/>
              <w:ind w:left="0"/>
              <w:rPr>
                <w:lang w:val="en-GB"/>
              </w:rPr>
            </w:pPr>
            <w:r w:rsidRPr="0015010D">
              <w:rPr>
                <w:lang w:val="it-IT"/>
              </w:rPr>
              <w:t xml:space="preserve">“Guida alla scelta dei biomarcatori per la diagnosi eziologica dei disturbi neurocognitivi: un consensus intersocietario europeo”. </w:t>
            </w:r>
            <w:r w:rsidRPr="00C90DED">
              <w:rPr>
                <w:lang w:val="en-GB"/>
              </w:rPr>
              <w:t>22° national congress of Associazione Italiana Psicogeriatria (AIP) – Florence, May 23-25th 2022.</w:t>
            </w:r>
          </w:p>
        </w:tc>
      </w:tr>
      <w:tr w:rsidR="00546E83" w14:paraId="77C9FD53" w14:textId="77777777" w:rsidTr="00E25E80">
        <w:trPr>
          <w:cantSplit/>
        </w:trPr>
        <w:tc>
          <w:tcPr>
            <w:tcW w:w="3117" w:type="dxa"/>
            <w:gridSpan w:val="2"/>
          </w:tcPr>
          <w:p w14:paraId="7324407D" w14:textId="77777777" w:rsidR="00546E83" w:rsidRDefault="00546E83" w:rsidP="00546E83">
            <w:pPr>
              <w:pStyle w:val="CVHeading3"/>
              <w:rPr>
                <w:lang w:val="en-GB"/>
              </w:rPr>
            </w:pPr>
          </w:p>
        </w:tc>
        <w:tc>
          <w:tcPr>
            <w:tcW w:w="7655" w:type="dxa"/>
            <w:gridSpan w:val="13"/>
          </w:tcPr>
          <w:p w14:paraId="50CAEE46" w14:textId="77777777" w:rsidR="00546E83" w:rsidRPr="00C90DED" w:rsidRDefault="00546E83" w:rsidP="00546E83">
            <w:pPr>
              <w:pStyle w:val="CVNormal"/>
              <w:ind w:left="0"/>
              <w:rPr>
                <w:lang w:val="en-GB"/>
              </w:rPr>
            </w:pPr>
            <w:r w:rsidRPr="00C90DED">
              <w:rPr>
                <w:lang w:val="en-GB"/>
              </w:rPr>
              <w:t>“Introduzione all’esame del liquido cefalorachidiano” – Basic course of Nuclear Medicine - Pesaro 29 settembre – october 1st 2022.</w:t>
            </w:r>
          </w:p>
        </w:tc>
      </w:tr>
      <w:tr w:rsidR="00546E83" w:rsidRPr="003127B5" w14:paraId="296474E0" w14:textId="77777777" w:rsidTr="00E25E80">
        <w:trPr>
          <w:cantSplit/>
        </w:trPr>
        <w:tc>
          <w:tcPr>
            <w:tcW w:w="3117" w:type="dxa"/>
            <w:gridSpan w:val="2"/>
          </w:tcPr>
          <w:p w14:paraId="3F27437A" w14:textId="77777777" w:rsidR="00546E83" w:rsidRDefault="00546E83" w:rsidP="00546E83">
            <w:pPr>
              <w:pStyle w:val="CVHeading3"/>
              <w:rPr>
                <w:lang w:val="en-GB"/>
              </w:rPr>
            </w:pPr>
          </w:p>
        </w:tc>
        <w:tc>
          <w:tcPr>
            <w:tcW w:w="7655" w:type="dxa"/>
            <w:gridSpan w:val="13"/>
          </w:tcPr>
          <w:p w14:paraId="60547377" w14:textId="0FE8D1E0" w:rsidR="00546E83" w:rsidRPr="00914ACE" w:rsidRDefault="00546E83" w:rsidP="00546E83">
            <w:pPr>
              <w:pStyle w:val="CVNormal"/>
              <w:ind w:left="0"/>
              <w:rPr>
                <w:lang w:val="it-IT"/>
              </w:rPr>
            </w:pPr>
            <w:r w:rsidRPr="0015010D">
              <w:rPr>
                <w:lang w:val="it-IT"/>
              </w:rPr>
              <w:t>“Nuovi biomarcatori liquorali emergono” - Il cervello che cambia 12 – Giovani virgulti crescono al CDCD del policlinico San Martino e dintorni - Genoa, November 202</w:t>
            </w:r>
            <w:r>
              <w:rPr>
                <w:lang w:val="it-IT"/>
              </w:rPr>
              <w:t>2</w:t>
            </w:r>
          </w:p>
        </w:tc>
      </w:tr>
      <w:tr w:rsidR="00546E83" w:rsidRPr="003127B5" w14:paraId="115D44ED" w14:textId="77777777" w:rsidTr="00E25E80">
        <w:trPr>
          <w:cantSplit/>
        </w:trPr>
        <w:tc>
          <w:tcPr>
            <w:tcW w:w="3117" w:type="dxa"/>
            <w:gridSpan w:val="2"/>
          </w:tcPr>
          <w:p w14:paraId="534034E7" w14:textId="77777777" w:rsidR="00546E83" w:rsidRPr="00CA43BD" w:rsidRDefault="00546E83" w:rsidP="00546E83">
            <w:pPr>
              <w:pStyle w:val="CVHeading3"/>
              <w:rPr>
                <w:lang w:val="it-IT"/>
              </w:rPr>
            </w:pPr>
          </w:p>
        </w:tc>
        <w:tc>
          <w:tcPr>
            <w:tcW w:w="7655" w:type="dxa"/>
            <w:gridSpan w:val="13"/>
          </w:tcPr>
          <w:p w14:paraId="42E9F096" w14:textId="368A18E9" w:rsidR="00546E83" w:rsidRDefault="00546E83" w:rsidP="00546E83">
            <w:pPr>
              <w:pStyle w:val="CVNormal"/>
              <w:ind w:left="0"/>
              <w:rPr>
                <w:lang w:val="it-IT"/>
              </w:rPr>
            </w:pPr>
            <w:r w:rsidRPr="007C66C3">
              <w:rPr>
                <w:lang w:val="it-IT"/>
              </w:rPr>
              <w:t>“Linee guida europee sull'uso dei bio-marker nelle Demenze”</w:t>
            </w:r>
            <w:r>
              <w:rPr>
                <w:lang w:val="it-IT"/>
              </w:rPr>
              <w:t xml:space="preserve"> </w:t>
            </w:r>
            <w:r w:rsidRPr="007C66C3">
              <w:rPr>
                <w:lang w:val="it-IT"/>
              </w:rPr>
              <w:t>– Advanced course of Nuclear Medicine - Pesaro 28-30th September 2023</w:t>
            </w:r>
          </w:p>
          <w:p w14:paraId="3CD99F35" w14:textId="77777777" w:rsidR="00546E83" w:rsidRPr="00686EAC" w:rsidRDefault="00546E83" w:rsidP="00546E83">
            <w:pPr>
              <w:pStyle w:val="CVNormal"/>
              <w:ind w:left="0"/>
              <w:rPr>
                <w:sz w:val="10"/>
                <w:szCs w:val="10"/>
                <w:lang w:val="it-IT"/>
              </w:rPr>
            </w:pPr>
          </w:p>
          <w:p w14:paraId="613A6FD6" w14:textId="0D7E6E9F" w:rsidR="00546E83" w:rsidRPr="00C50744" w:rsidRDefault="00546E83" w:rsidP="00546E83">
            <w:pPr>
              <w:pStyle w:val="CVNormal"/>
              <w:ind w:left="0"/>
              <w:rPr>
                <w:lang w:val="it-IT"/>
              </w:rPr>
            </w:pPr>
            <w:r w:rsidRPr="007C66C3">
              <w:rPr>
                <w:lang w:val="it-IT"/>
              </w:rPr>
              <w:t xml:space="preserve">“Markers liquorali ed ematici: a che punto siamo, quali prospettive, quali </w:t>
            </w:r>
            <w:r>
              <w:rPr>
                <w:lang w:val="it-IT"/>
              </w:rPr>
              <w:t xml:space="preserve">problemi” </w:t>
            </w:r>
            <w:r w:rsidRPr="007C66C3">
              <w:rPr>
                <w:lang w:val="it-IT"/>
              </w:rPr>
              <w:t>– Advanced course of Nuclear Medicine - Pesaro 28-30th September 2023</w:t>
            </w:r>
          </w:p>
        </w:tc>
      </w:tr>
      <w:tr w:rsidR="00546E83" w14:paraId="55D42A09" w14:textId="77777777" w:rsidTr="00E25E80">
        <w:trPr>
          <w:cantSplit/>
        </w:trPr>
        <w:tc>
          <w:tcPr>
            <w:tcW w:w="3117" w:type="dxa"/>
            <w:gridSpan w:val="2"/>
          </w:tcPr>
          <w:p w14:paraId="3F78908F" w14:textId="77777777" w:rsidR="00546E83" w:rsidRPr="00CA43BD" w:rsidRDefault="00546E83" w:rsidP="00546E83">
            <w:pPr>
              <w:pStyle w:val="CVHeading3"/>
              <w:rPr>
                <w:lang w:val="it-IT"/>
              </w:rPr>
            </w:pPr>
          </w:p>
        </w:tc>
        <w:tc>
          <w:tcPr>
            <w:tcW w:w="7655" w:type="dxa"/>
            <w:gridSpan w:val="13"/>
          </w:tcPr>
          <w:p w14:paraId="0F4E9C70" w14:textId="6629EFF5" w:rsidR="00546E83" w:rsidRPr="00686EAC" w:rsidRDefault="00546E83" w:rsidP="00546E83">
            <w:pPr>
              <w:pStyle w:val="CVNormal"/>
              <w:ind w:left="0"/>
            </w:pPr>
            <w:r w:rsidRPr="00914ACE">
              <w:t>“Exploring metabolic correlates of cerebrospinal fluid proteins in prodromal Alzheimer’s</w:t>
            </w:r>
            <w:r>
              <w:t xml:space="preserve"> </w:t>
            </w:r>
            <w:r w:rsidRPr="007C66C3">
              <w:t>Disease</w:t>
            </w:r>
            <w:r>
              <w:t>”.</w:t>
            </w:r>
            <w:r w:rsidRPr="007C66C3">
              <w:t xml:space="preserve"> </w:t>
            </w:r>
            <w:r w:rsidRPr="003444DA">
              <w:t>European Alzheimer’s disease consortium (EADC) meeting – Genoa 12-13th October 2023</w:t>
            </w:r>
          </w:p>
        </w:tc>
      </w:tr>
      <w:tr w:rsidR="00546E83" w:rsidRPr="003127B5" w14:paraId="47A969F6" w14:textId="77777777" w:rsidTr="00E25E80">
        <w:trPr>
          <w:cantSplit/>
        </w:trPr>
        <w:tc>
          <w:tcPr>
            <w:tcW w:w="3117" w:type="dxa"/>
            <w:gridSpan w:val="2"/>
          </w:tcPr>
          <w:p w14:paraId="23C540C8" w14:textId="77777777" w:rsidR="00546E83" w:rsidRPr="00686EAC" w:rsidRDefault="00546E83" w:rsidP="00546E83">
            <w:pPr>
              <w:pStyle w:val="CVHeading3"/>
            </w:pPr>
          </w:p>
        </w:tc>
        <w:tc>
          <w:tcPr>
            <w:tcW w:w="7655" w:type="dxa"/>
            <w:gridSpan w:val="13"/>
          </w:tcPr>
          <w:p w14:paraId="6152FC64" w14:textId="1B74915A" w:rsidR="00546E83" w:rsidRPr="00C50744" w:rsidRDefault="00546E83" w:rsidP="00546E83">
            <w:pPr>
              <w:pStyle w:val="CVNormal"/>
              <w:ind w:left="0"/>
              <w:rPr>
                <w:lang w:val="it-IT"/>
              </w:rPr>
            </w:pPr>
            <w:r>
              <w:rPr>
                <w:lang w:val="it-IT"/>
              </w:rPr>
              <w:t>“</w:t>
            </w:r>
            <w:r w:rsidRPr="00914ACE">
              <w:rPr>
                <w:lang w:val="it-IT"/>
              </w:rPr>
              <w:t>Dalla analisi visiva a quella semiquantitativa con</w:t>
            </w:r>
            <w:r>
              <w:rPr>
                <w:lang w:val="it-IT"/>
              </w:rPr>
              <w:t xml:space="preserve"> </w:t>
            </w:r>
            <w:r w:rsidRPr="00914ACE">
              <w:rPr>
                <w:lang w:val="it-IT"/>
              </w:rPr>
              <w:t>piattaforma DO-Lab Research Edition</w:t>
            </w:r>
            <w:r>
              <w:rPr>
                <w:lang w:val="it-IT"/>
              </w:rPr>
              <w:t>” – Scuola di Neuro-imaging molecolare – Prato 1st-12nd December 2023</w:t>
            </w:r>
          </w:p>
        </w:tc>
      </w:tr>
      <w:tr w:rsidR="00546E83" w:rsidRPr="003127B5" w14:paraId="36E08EDB" w14:textId="77777777" w:rsidTr="00E25E80">
        <w:trPr>
          <w:cantSplit/>
        </w:trPr>
        <w:tc>
          <w:tcPr>
            <w:tcW w:w="3117" w:type="dxa"/>
            <w:gridSpan w:val="2"/>
          </w:tcPr>
          <w:p w14:paraId="4EC4D802" w14:textId="77777777" w:rsidR="00546E83" w:rsidRPr="00C50744" w:rsidRDefault="00546E83" w:rsidP="00546E83">
            <w:pPr>
              <w:pStyle w:val="CVHeading3"/>
              <w:rPr>
                <w:lang w:val="it-IT"/>
              </w:rPr>
            </w:pPr>
          </w:p>
        </w:tc>
        <w:tc>
          <w:tcPr>
            <w:tcW w:w="7655" w:type="dxa"/>
            <w:gridSpan w:val="13"/>
          </w:tcPr>
          <w:p w14:paraId="709FA096" w14:textId="65BA0646" w:rsidR="00546E83" w:rsidRDefault="00546E83" w:rsidP="00546E83">
            <w:pPr>
              <w:pStyle w:val="CVNormal"/>
              <w:ind w:left="0"/>
              <w:rPr>
                <w:lang w:val="it-IT"/>
              </w:rPr>
            </w:pPr>
            <w:r>
              <w:rPr>
                <w:lang w:val="it-IT"/>
              </w:rPr>
              <w:t>“</w:t>
            </w:r>
            <w:r w:rsidRPr="00914ACE">
              <w:rPr>
                <w:lang w:val="it-IT"/>
              </w:rPr>
              <w:t>Le nuove raccomandazioni intersocietarie per la diagnosi eziologica nel decadimento cognitivo lieve</w:t>
            </w:r>
            <w:r>
              <w:rPr>
                <w:lang w:val="it-IT"/>
              </w:rPr>
              <w:t xml:space="preserve"> -  ”</w:t>
            </w:r>
            <w:r w:rsidRPr="00914ACE">
              <w:rPr>
                <w:lang w:val="it-IT"/>
              </w:rPr>
              <w:t xml:space="preserve">Riunione triregionale SINDEM Piemonte </w:t>
            </w:r>
            <w:r>
              <w:rPr>
                <w:lang w:val="it-IT"/>
              </w:rPr>
              <w:t xml:space="preserve">- </w:t>
            </w:r>
            <w:r w:rsidRPr="00914ACE">
              <w:rPr>
                <w:lang w:val="it-IT"/>
              </w:rPr>
              <w:t xml:space="preserve">Liguria </w:t>
            </w:r>
            <w:r>
              <w:rPr>
                <w:lang w:val="it-IT"/>
              </w:rPr>
              <w:t>-</w:t>
            </w:r>
            <w:r w:rsidRPr="00914ACE">
              <w:rPr>
                <w:lang w:val="it-IT"/>
              </w:rPr>
              <w:t xml:space="preserve"> Valle d’</w:t>
            </w:r>
            <w:r>
              <w:rPr>
                <w:lang w:val="it-IT"/>
              </w:rPr>
              <w:t>A</w:t>
            </w:r>
            <w:r w:rsidRPr="00914ACE">
              <w:rPr>
                <w:lang w:val="it-IT"/>
              </w:rPr>
              <w:t xml:space="preserve">osta </w:t>
            </w:r>
            <w:r>
              <w:rPr>
                <w:lang w:val="it-IT"/>
              </w:rPr>
              <w:t xml:space="preserve">– Torino 16th December </w:t>
            </w:r>
            <w:r w:rsidRPr="00914ACE">
              <w:rPr>
                <w:lang w:val="it-IT"/>
              </w:rPr>
              <w:t>2023</w:t>
            </w:r>
          </w:p>
        </w:tc>
      </w:tr>
      <w:tr w:rsidR="00546E83" w:rsidRPr="003127B5" w14:paraId="5CCC3505" w14:textId="77777777" w:rsidTr="00E25E80">
        <w:trPr>
          <w:cantSplit/>
        </w:trPr>
        <w:tc>
          <w:tcPr>
            <w:tcW w:w="3117" w:type="dxa"/>
            <w:gridSpan w:val="2"/>
          </w:tcPr>
          <w:p w14:paraId="6D989EAE" w14:textId="77777777" w:rsidR="00546E83" w:rsidRPr="00C50744" w:rsidRDefault="00546E83" w:rsidP="00546E83">
            <w:pPr>
              <w:pStyle w:val="CVHeading3"/>
              <w:rPr>
                <w:lang w:val="it-IT"/>
              </w:rPr>
            </w:pPr>
          </w:p>
        </w:tc>
        <w:tc>
          <w:tcPr>
            <w:tcW w:w="7655" w:type="dxa"/>
            <w:gridSpan w:val="13"/>
          </w:tcPr>
          <w:p w14:paraId="130C6004" w14:textId="77F1D83A" w:rsidR="00546E83" w:rsidRDefault="00546E83" w:rsidP="00546E83">
            <w:pPr>
              <w:pStyle w:val="CVNormal"/>
              <w:ind w:left="0"/>
              <w:rPr>
                <w:lang w:val="it-IT"/>
              </w:rPr>
            </w:pPr>
            <w:r>
              <w:rPr>
                <w:lang w:val="it-IT"/>
              </w:rPr>
              <w:t xml:space="preserve">“Prognosi ed esito cognitivo” - </w:t>
            </w:r>
            <w:r w:rsidRPr="00F73E65">
              <w:rPr>
                <w:lang w:val="it-IT"/>
              </w:rPr>
              <w:t>Encefaliti autoimmuni ed epilessie autoimmuni: due entità a confronto</w:t>
            </w:r>
            <w:r>
              <w:rPr>
                <w:lang w:val="it-IT"/>
              </w:rPr>
              <w:t xml:space="preserve"> </w:t>
            </w:r>
            <w:r w:rsidRPr="00F73E65">
              <w:rPr>
                <w:lang w:val="it-IT"/>
              </w:rPr>
              <w:t>- Genoa, 18-19</w:t>
            </w:r>
            <w:r>
              <w:rPr>
                <w:lang w:val="it-IT"/>
              </w:rPr>
              <w:t>th</w:t>
            </w:r>
            <w:r w:rsidRPr="00F73E65">
              <w:rPr>
                <w:lang w:val="it-IT"/>
              </w:rPr>
              <w:t xml:space="preserve"> </w:t>
            </w:r>
            <w:r>
              <w:rPr>
                <w:lang w:val="it-IT"/>
              </w:rPr>
              <w:t>A</w:t>
            </w:r>
            <w:r w:rsidRPr="00F73E65">
              <w:rPr>
                <w:lang w:val="it-IT"/>
              </w:rPr>
              <w:t>pril 2024</w:t>
            </w:r>
          </w:p>
        </w:tc>
      </w:tr>
      <w:tr w:rsidR="00546E83" w:rsidRPr="0029484A" w14:paraId="50F019D4" w14:textId="77777777" w:rsidTr="00E25E80">
        <w:trPr>
          <w:cantSplit/>
        </w:trPr>
        <w:tc>
          <w:tcPr>
            <w:tcW w:w="3117" w:type="dxa"/>
            <w:gridSpan w:val="2"/>
          </w:tcPr>
          <w:p w14:paraId="28E7C62E" w14:textId="77777777" w:rsidR="00546E83" w:rsidRPr="00C50744" w:rsidRDefault="00546E83" w:rsidP="00546E83">
            <w:pPr>
              <w:pStyle w:val="CVHeading3"/>
              <w:rPr>
                <w:lang w:val="it-IT"/>
              </w:rPr>
            </w:pPr>
          </w:p>
        </w:tc>
        <w:tc>
          <w:tcPr>
            <w:tcW w:w="7655" w:type="dxa"/>
            <w:gridSpan w:val="13"/>
          </w:tcPr>
          <w:p w14:paraId="5EAA93AC" w14:textId="75AA1FAF" w:rsidR="00546E83" w:rsidRPr="0029484A" w:rsidRDefault="00546E83" w:rsidP="00546E83">
            <w:pPr>
              <w:pStyle w:val="CVNormal"/>
              <w:ind w:left="0"/>
            </w:pPr>
            <w:r w:rsidRPr="005E4749">
              <w:t>“</w:t>
            </w:r>
            <w:r>
              <w:t xml:space="preserve">Biomarkers fluidi per AD: dove siamo e dove stiamo andando” - </w:t>
            </w:r>
            <w:r w:rsidRPr="005E4749">
              <w:t xml:space="preserve">Scientific Exchange Meeting – </w:t>
            </w:r>
            <w:r>
              <w:t>pathfinder” –</w:t>
            </w:r>
            <w:r w:rsidRPr="005E4749">
              <w:t xml:space="preserve"> O</w:t>
            </w:r>
            <w:r>
              <w:t>ptimize treatment strategies: when and how to integrate amyloid-targetign therapies in early symptomatic Alzheimer’s disease management” – Rome, 23-24</w:t>
            </w:r>
            <w:r w:rsidRPr="005E4749">
              <w:rPr>
                <w:vertAlign w:val="superscript"/>
              </w:rPr>
              <w:t>th</w:t>
            </w:r>
            <w:r>
              <w:t xml:space="preserve"> May 2024</w:t>
            </w:r>
          </w:p>
        </w:tc>
      </w:tr>
      <w:tr w:rsidR="00546E83" w:rsidRPr="0029484A" w14:paraId="70833C38" w14:textId="77777777" w:rsidTr="00E25E80">
        <w:trPr>
          <w:cantSplit/>
        </w:trPr>
        <w:tc>
          <w:tcPr>
            <w:tcW w:w="3117" w:type="dxa"/>
            <w:gridSpan w:val="2"/>
          </w:tcPr>
          <w:p w14:paraId="79083EBB" w14:textId="77777777" w:rsidR="00546E83" w:rsidRPr="00105613" w:rsidRDefault="00546E83" w:rsidP="00546E83">
            <w:pPr>
              <w:pStyle w:val="CVHeading3"/>
            </w:pPr>
          </w:p>
        </w:tc>
        <w:tc>
          <w:tcPr>
            <w:tcW w:w="7655" w:type="dxa"/>
            <w:gridSpan w:val="13"/>
          </w:tcPr>
          <w:p w14:paraId="4C5B9580" w14:textId="42D00544" w:rsidR="00546E83" w:rsidRPr="00105613" w:rsidRDefault="00546E83" w:rsidP="00546E83">
            <w:pPr>
              <w:pStyle w:val="CVNormal"/>
              <w:ind w:left="0"/>
            </w:pPr>
            <w:r w:rsidRPr="00105613">
              <w:t xml:space="preserve">“European recommendations for biomarker-based diagnosis of neurocognitive disorders“ -  Neuro24 Fórum de Neurologia e o  Congresso Nacional da Sociedade Portuguesa de Neurocirurgia – Figueira da Foz (Portugal), June 6-8th, 2024. </w:t>
            </w:r>
          </w:p>
        </w:tc>
      </w:tr>
      <w:tr w:rsidR="00546E83" w:rsidRPr="003127B5" w14:paraId="51A9EAA9" w14:textId="77777777" w:rsidTr="00E25E80">
        <w:trPr>
          <w:cantSplit/>
        </w:trPr>
        <w:tc>
          <w:tcPr>
            <w:tcW w:w="3117" w:type="dxa"/>
            <w:gridSpan w:val="2"/>
          </w:tcPr>
          <w:p w14:paraId="7DAA2467" w14:textId="77777777" w:rsidR="00546E83" w:rsidRPr="00105613" w:rsidRDefault="00546E83" w:rsidP="00546E83">
            <w:pPr>
              <w:pStyle w:val="CVHeading3"/>
            </w:pPr>
          </w:p>
        </w:tc>
        <w:tc>
          <w:tcPr>
            <w:tcW w:w="7655" w:type="dxa"/>
            <w:gridSpan w:val="13"/>
          </w:tcPr>
          <w:p w14:paraId="6CA9739B" w14:textId="77777777" w:rsidR="00546E83" w:rsidRDefault="00546E83" w:rsidP="00546E83">
            <w:pPr>
              <w:pStyle w:val="CVNormal"/>
              <w:ind w:left="0"/>
              <w:rPr>
                <w:lang w:val="it-IT"/>
              </w:rPr>
            </w:pPr>
            <w:r w:rsidRPr="007C66C3">
              <w:rPr>
                <w:lang w:val="it-IT"/>
              </w:rPr>
              <w:t>“</w:t>
            </w:r>
            <w:r w:rsidRPr="001D7F9D">
              <w:rPr>
                <w:lang w:val="it-IT"/>
              </w:rPr>
              <w:t>Cosa si aspettano i clinici dal medico-nucleare: consensus Europea sulla diagnosi</w:t>
            </w:r>
            <w:r>
              <w:rPr>
                <w:lang w:val="it-IT"/>
              </w:rPr>
              <w:t xml:space="preserve"> </w:t>
            </w:r>
            <w:r w:rsidRPr="001D7F9D">
              <w:rPr>
                <w:lang w:val="it-IT"/>
              </w:rPr>
              <w:t>etiologica dei disturbi cognitivi e motori</w:t>
            </w:r>
            <w:r>
              <w:rPr>
                <w:lang w:val="it-IT"/>
              </w:rPr>
              <w:t>”</w:t>
            </w:r>
          </w:p>
          <w:p w14:paraId="6F0E10F1" w14:textId="77777777" w:rsidR="00546E83" w:rsidRDefault="00546E83" w:rsidP="00546E83">
            <w:pPr>
              <w:pStyle w:val="CVNormal"/>
              <w:ind w:left="0"/>
              <w:rPr>
                <w:lang w:val="it-IT"/>
              </w:rPr>
            </w:pPr>
            <w:r>
              <w:rPr>
                <w:lang w:val="it-IT"/>
              </w:rPr>
              <w:t>“</w:t>
            </w:r>
            <w:r w:rsidRPr="001D7F9D">
              <w:rPr>
                <w:lang w:val="it-IT"/>
              </w:rPr>
              <w:t>La fisiopatologia dei disturbi del movimento, cosa sappiamo e cosa non sappiamo:</w:t>
            </w:r>
            <w:r>
              <w:rPr>
                <w:lang w:val="it-IT"/>
              </w:rPr>
              <w:t xml:space="preserve"> </w:t>
            </w:r>
            <w:r w:rsidRPr="001D7F9D">
              <w:rPr>
                <w:lang w:val="it-IT"/>
              </w:rPr>
              <w:t>dalla anatomia patologica alla clinica, dalle sindromi alle malattie</w:t>
            </w:r>
            <w:r>
              <w:rPr>
                <w:lang w:val="it-IT"/>
              </w:rPr>
              <w:t>”</w:t>
            </w:r>
          </w:p>
          <w:p w14:paraId="03438DF7" w14:textId="47BCF2CB" w:rsidR="00546E83" w:rsidRPr="00AC1AFC" w:rsidRDefault="00546E83" w:rsidP="00546E83">
            <w:pPr>
              <w:pStyle w:val="CVNormal"/>
              <w:ind w:left="0"/>
              <w:rPr>
                <w:lang w:val="it-IT"/>
              </w:rPr>
            </w:pPr>
            <w:r w:rsidRPr="007C66C3">
              <w:rPr>
                <w:lang w:val="it-IT"/>
              </w:rPr>
              <w:t>“</w:t>
            </w:r>
            <w:r w:rsidRPr="001D7F9D">
              <w:rPr>
                <w:lang w:val="it-IT"/>
              </w:rPr>
              <w:t>La fisiopatologia del</w:t>
            </w:r>
            <w:r>
              <w:rPr>
                <w:lang w:val="it-IT"/>
              </w:rPr>
              <w:t>le demenze</w:t>
            </w:r>
            <w:r w:rsidRPr="001D7F9D">
              <w:rPr>
                <w:lang w:val="it-IT"/>
              </w:rPr>
              <w:t>, cosa sappiamo e cosa non sappiamo:</w:t>
            </w:r>
            <w:r>
              <w:rPr>
                <w:lang w:val="it-IT"/>
              </w:rPr>
              <w:t xml:space="preserve"> </w:t>
            </w:r>
            <w:r w:rsidRPr="001D7F9D">
              <w:rPr>
                <w:lang w:val="it-IT"/>
              </w:rPr>
              <w:t>dalla anatomia patologica alla</w:t>
            </w:r>
            <w:r w:rsidRPr="00AC1AFC">
              <w:rPr>
                <w:lang w:val="it-IT"/>
              </w:rPr>
              <w:t>” – Basal course of Nuclear Medicine – Pesaro, September 26-28th 2024</w:t>
            </w:r>
          </w:p>
        </w:tc>
      </w:tr>
      <w:tr w:rsidR="00546E83" w:rsidRPr="003127B5" w14:paraId="6F029A51" w14:textId="77777777" w:rsidTr="00E25E80">
        <w:trPr>
          <w:cantSplit/>
        </w:trPr>
        <w:tc>
          <w:tcPr>
            <w:tcW w:w="3117" w:type="dxa"/>
            <w:gridSpan w:val="2"/>
          </w:tcPr>
          <w:p w14:paraId="6359BC5C" w14:textId="77777777" w:rsidR="00546E83" w:rsidRPr="00AC1AFC" w:rsidRDefault="00546E83" w:rsidP="00546E83">
            <w:pPr>
              <w:pStyle w:val="CVHeading3"/>
              <w:rPr>
                <w:lang w:val="it-IT"/>
              </w:rPr>
            </w:pPr>
          </w:p>
        </w:tc>
        <w:tc>
          <w:tcPr>
            <w:tcW w:w="7655" w:type="dxa"/>
            <w:gridSpan w:val="13"/>
          </w:tcPr>
          <w:p w14:paraId="049BFB41" w14:textId="585A835C" w:rsidR="00546E83" w:rsidRPr="007C66C3" w:rsidRDefault="00546E83" w:rsidP="00546E83">
            <w:pPr>
              <w:pStyle w:val="CVNormal"/>
              <w:ind w:left="0"/>
              <w:rPr>
                <w:lang w:val="it-IT"/>
              </w:rPr>
            </w:pPr>
            <w:r>
              <w:rPr>
                <w:lang w:val="it-IT"/>
              </w:rPr>
              <w:t>“</w:t>
            </w:r>
            <w:r w:rsidRPr="00D50F5D">
              <w:rPr>
                <w:lang w:val="it-IT"/>
              </w:rPr>
              <w:t>Case vignette: esemplificazione dell’uso clinico delle raccomandazioni in</w:t>
            </w:r>
            <w:r>
              <w:rPr>
                <w:lang w:val="it-IT"/>
              </w:rPr>
              <w:t xml:space="preserve"> </w:t>
            </w:r>
            <w:r w:rsidRPr="00D50F5D">
              <w:rPr>
                <w:lang w:val="it-IT"/>
              </w:rPr>
              <w:t>6 casi clinici</w:t>
            </w:r>
            <w:r>
              <w:rPr>
                <w:lang w:val="it-IT"/>
              </w:rPr>
              <w:t xml:space="preserve">”. Evento formativo residenziale - </w:t>
            </w:r>
            <w:r w:rsidRPr="00D50F5D">
              <w:rPr>
                <w:lang w:val="it-IT"/>
              </w:rPr>
              <w:t>Raccomandazioni Europee per l'uso dei biomarcatori nel processo diagnostico dei disturbi neurocognitivi allo stadio MCI </w:t>
            </w:r>
            <w:r>
              <w:rPr>
                <w:lang w:val="it-IT"/>
              </w:rPr>
              <w:t xml:space="preserve">- </w:t>
            </w:r>
            <w:r w:rsidRPr="00D50F5D">
              <w:rPr>
                <w:lang w:val="it-IT"/>
              </w:rPr>
              <w:t>IRCCS Fatebenefratelli</w:t>
            </w:r>
            <w:r>
              <w:rPr>
                <w:lang w:val="it-IT"/>
              </w:rPr>
              <w:t xml:space="preserve">, </w:t>
            </w:r>
            <w:r w:rsidRPr="00D50F5D">
              <w:rPr>
                <w:lang w:val="it-IT"/>
              </w:rPr>
              <w:t>Brescia</w:t>
            </w:r>
            <w:r>
              <w:rPr>
                <w:lang w:val="it-IT"/>
              </w:rPr>
              <w:t>, October 11th 2024</w:t>
            </w:r>
          </w:p>
        </w:tc>
      </w:tr>
      <w:tr w:rsidR="00546E83" w:rsidRPr="00CA3AA2" w14:paraId="5FDCF9F1" w14:textId="77777777" w:rsidTr="00E25E80">
        <w:trPr>
          <w:cantSplit/>
        </w:trPr>
        <w:tc>
          <w:tcPr>
            <w:tcW w:w="3117" w:type="dxa"/>
            <w:gridSpan w:val="2"/>
          </w:tcPr>
          <w:p w14:paraId="3003AB1A" w14:textId="77777777" w:rsidR="00546E83" w:rsidRPr="0029484A" w:rsidRDefault="00546E83" w:rsidP="00546E83">
            <w:pPr>
              <w:pStyle w:val="CVHeading3"/>
              <w:rPr>
                <w:lang w:val="it-IT"/>
              </w:rPr>
            </w:pPr>
          </w:p>
        </w:tc>
        <w:tc>
          <w:tcPr>
            <w:tcW w:w="7655" w:type="dxa"/>
            <w:gridSpan w:val="13"/>
          </w:tcPr>
          <w:p w14:paraId="17C7C051" w14:textId="28095A47" w:rsidR="00546E83" w:rsidRPr="0029484A" w:rsidRDefault="00546E83" w:rsidP="00546E83">
            <w:pPr>
              <w:pStyle w:val="CVNormal"/>
              <w:ind w:left="0"/>
              <w:rPr>
                <w:lang w:val="it-IT"/>
              </w:rPr>
            </w:pPr>
            <w:r>
              <w:rPr>
                <w:lang w:val="it-IT"/>
              </w:rPr>
              <w:t>“Biomarcatori biologici plasmatici nella malattia di Alzheimer: quale futuro?”. Simposio – Malatttia di Azheimer: quando la biologia si allea con la clinica. Congresso Nazionale di Neurologia (SIN), Roma, November 10th, 2024</w:t>
            </w:r>
          </w:p>
        </w:tc>
      </w:tr>
      <w:tr w:rsidR="00546E83" w:rsidRPr="00CA3AA2" w14:paraId="3D27E54C" w14:textId="77777777" w:rsidTr="00E25E80">
        <w:trPr>
          <w:cantSplit/>
        </w:trPr>
        <w:tc>
          <w:tcPr>
            <w:tcW w:w="3117" w:type="dxa"/>
            <w:gridSpan w:val="2"/>
          </w:tcPr>
          <w:p w14:paraId="2BE21BC5" w14:textId="77777777" w:rsidR="00546E83" w:rsidRPr="00AC1AFC" w:rsidRDefault="00546E83" w:rsidP="00546E83">
            <w:pPr>
              <w:pStyle w:val="CVHeading3"/>
              <w:rPr>
                <w:lang w:val="it-IT"/>
              </w:rPr>
            </w:pPr>
          </w:p>
        </w:tc>
        <w:tc>
          <w:tcPr>
            <w:tcW w:w="7655" w:type="dxa"/>
            <w:gridSpan w:val="13"/>
          </w:tcPr>
          <w:p w14:paraId="302DEB66" w14:textId="77777777" w:rsidR="00546E83" w:rsidRPr="00AC1AFC" w:rsidRDefault="00546E83" w:rsidP="00546E83">
            <w:pPr>
              <w:pStyle w:val="CVNormal"/>
              <w:ind w:left="0"/>
              <w:rPr>
                <w:lang w:val="it-IT"/>
              </w:rPr>
            </w:pPr>
            <w:r w:rsidRPr="00AC1AFC">
              <w:rPr>
                <w:lang w:val="it-IT"/>
              </w:rPr>
              <w:t>“Significato clinico ed interpretazione della PET amiloide nei disturbi cognitivi”</w:t>
            </w:r>
          </w:p>
          <w:p w14:paraId="5B943042" w14:textId="460ECF75" w:rsidR="00546E83" w:rsidRPr="00AC1AFC" w:rsidRDefault="00546E83" w:rsidP="00546E83">
            <w:pPr>
              <w:pStyle w:val="CVNormal"/>
              <w:ind w:left="0"/>
              <w:rPr>
                <w:lang w:val="it-IT"/>
              </w:rPr>
            </w:pPr>
            <w:r w:rsidRPr="00AC1AFC">
              <w:rPr>
                <w:lang w:val="it-IT"/>
              </w:rPr>
              <w:t xml:space="preserve">“Utilità dei dati clinici e neuropsicologici nell’interpretazione delle immagini PET” </w:t>
            </w:r>
          </w:p>
          <w:p w14:paraId="1C501C46" w14:textId="3661A8C4" w:rsidR="00546E83" w:rsidRPr="00AC1AFC" w:rsidRDefault="00546E83" w:rsidP="00546E83">
            <w:pPr>
              <w:pStyle w:val="CVNormal"/>
              <w:ind w:left="0"/>
              <w:rPr>
                <w:lang w:val="it-IT"/>
              </w:rPr>
            </w:pPr>
            <w:r w:rsidRPr="00AC1AFC">
              <w:rPr>
                <w:lang w:val="it-IT"/>
              </w:rPr>
              <w:t xml:space="preserve">Corso di “Neuroimaging funzionale nella pratica clinica”. Bolzano, November 15-16th 2024. </w:t>
            </w:r>
          </w:p>
        </w:tc>
      </w:tr>
      <w:tr w:rsidR="00546E83" w:rsidRPr="003127B5" w14:paraId="6AC67EBB" w14:textId="77777777" w:rsidTr="00E25E80">
        <w:trPr>
          <w:cantSplit/>
        </w:trPr>
        <w:tc>
          <w:tcPr>
            <w:tcW w:w="3117" w:type="dxa"/>
            <w:gridSpan w:val="2"/>
          </w:tcPr>
          <w:p w14:paraId="310D6A04" w14:textId="77777777" w:rsidR="00546E83" w:rsidRPr="00AC1AFC" w:rsidRDefault="00546E83" w:rsidP="00546E83">
            <w:pPr>
              <w:pStyle w:val="CVHeading3"/>
              <w:rPr>
                <w:lang w:val="it-IT"/>
              </w:rPr>
            </w:pPr>
          </w:p>
        </w:tc>
        <w:tc>
          <w:tcPr>
            <w:tcW w:w="7655" w:type="dxa"/>
            <w:gridSpan w:val="13"/>
          </w:tcPr>
          <w:p w14:paraId="6AA8DA2A" w14:textId="04F4F96E" w:rsidR="00546E83" w:rsidRPr="00AC1AFC" w:rsidRDefault="00546E83" w:rsidP="00546E83">
            <w:pPr>
              <w:pStyle w:val="CVNormal"/>
              <w:ind w:left="0"/>
              <w:rPr>
                <w:lang w:val="it-IT"/>
              </w:rPr>
            </w:pPr>
            <w:r>
              <w:rPr>
                <w:lang w:val="it-IT"/>
              </w:rPr>
              <w:t>“</w:t>
            </w:r>
            <w:r w:rsidRPr="00646BC9">
              <w:rPr>
                <w:lang w:val="it-IT"/>
              </w:rPr>
              <w:t>Avanzamenti e prospettive dei biomarcatori fluidi nei disturbi</w:t>
            </w:r>
            <w:r>
              <w:rPr>
                <w:lang w:val="it-IT"/>
              </w:rPr>
              <w:t xml:space="preserve"> </w:t>
            </w:r>
            <w:r w:rsidRPr="00646BC9">
              <w:rPr>
                <w:lang w:val="it-IT"/>
              </w:rPr>
              <w:t>cognitivi</w:t>
            </w:r>
            <w:r>
              <w:rPr>
                <w:lang w:val="it-IT"/>
              </w:rPr>
              <w:t xml:space="preserve">”. </w:t>
            </w:r>
            <w:r w:rsidRPr="00914ACE">
              <w:rPr>
                <w:lang w:val="it-IT"/>
              </w:rPr>
              <w:t xml:space="preserve">Riunione triregionale SINDEM Piemonte </w:t>
            </w:r>
            <w:r>
              <w:rPr>
                <w:lang w:val="it-IT"/>
              </w:rPr>
              <w:t xml:space="preserve">- </w:t>
            </w:r>
            <w:r w:rsidRPr="00914ACE">
              <w:rPr>
                <w:lang w:val="it-IT"/>
              </w:rPr>
              <w:t xml:space="preserve">Liguria </w:t>
            </w:r>
            <w:r>
              <w:rPr>
                <w:lang w:val="it-IT"/>
              </w:rPr>
              <w:t>-</w:t>
            </w:r>
            <w:r w:rsidRPr="00914ACE">
              <w:rPr>
                <w:lang w:val="it-IT"/>
              </w:rPr>
              <w:t xml:space="preserve"> Valle d’</w:t>
            </w:r>
            <w:r>
              <w:rPr>
                <w:lang w:val="it-IT"/>
              </w:rPr>
              <w:t>A</w:t>
            </w:r>
            <w:r w:rsidRPr="00914ACE">
              <w:rPr>
                <w:lang w:val="it-IT"/>
              </w:rPr>
              <w:t xml:space="preserve">osta </w:t>
            </w:r>
            <w:r>
              <w:rPr>
                <w:lang w:val="it-IT"/>
              </w:rPr>
              <w:t xml:space="preserve">– Genoa, November 30th, </w:t>
            </w:r>
            <w:r w:rsidRPr="00914ACE">
              <w:rPr>
                <w:lang w:val="it-IT"/>
              </w:rPr>
              <w:t>202</w:t>
            </w:r>
            <w:r>
              <w:rPr>
                <w:lang w:val="it-IT"/>
              </w:rPr>
              <w:t>4</w:t>
            </w:r>
          </w:p>
        </w:tc>
      </w:tr>
      <w:tr w:rsidR="00546E83" w:rsidRPr="00F45331" w14:paraId="1A0814EC" w14:textId="77777777" w:rsidTr="00E25E80">
        <w:trPr>
          <w:cantSplit/>
        </w:trPr>
        <w:tc>
          <w:tcPr>
            <w:tcW w:w="3117" w:type="dxa"/>
            <w:gridSpan w:val="2"/>
          </w:tcPr>
          <w:p w14:paraId="36C60F26" w14:textId="77777777" w:rsidR="00546E83" w:rsidRPr="00AC1AFC" w:rsidRDefault="00546E83" w:rsidP="00546E83">
            <w:pPr>
              <w:pStyle w:val="CVHeading3"/>
              <w:rPr>
                <w:lang w:val="it-IT"/>
              </w:rPr>
            </w:pPr>
          </w:p>
        </w:tc>
        <w:tc>
          <w:tcPr>
            <w:tcW w:w="7655" w:type="dxa"/>
            <w:gridSpan w:val="13"/>
          </w:tcPr>
          <w:p w14:paraId="673FEA30" w14:textId="15C071A1" w:rsidR="00546E83" w:rsidRPr="00F45331" w:rsidRDefault="00546E83" w:rsidP="00546E83">
            <w:pPr>
              <w:pStyle w:val="CVNormal"/>
              <w:ind w:left="0"/>
            </w:pPr>
            <w:r w:rsidRPr="00F45331">
              <w:t>“Non-conventional CSF biomarker</w:t>
            </w:r>
            <w:r>
              <w:t>s</w:t>
            </w:r>
            <w:r w:rsidRPr="00F45331">
              <w:t xml:space="preserve"> in neurodegenerative disorders”. Memory Ce</w:t>
            </w:r>
            <w:r>
              <w:t>nter Symposium, Hopitatux Universitaires Genève – Genève (CH), February 10</w:t>
            </w:r>
            <w:r w:rsidRPr="00F45331">
              <w:rPr>
                <w:vertAlign w:val="superscript"/>
              </w:rPr>
              <w:t>th</w:t>
            </w:r>
            <w:r>
              <w:t xml:space="preserve"> 2025</w:t>
            </w:r>
          </w:p>
        </w:tc>
      </w:tr>
      <w:tr w:rsidR="00546E83" w:rsidRPr="00F45331" w14:paraId="5AD19284" w14:textId="77777777" w:rsidTr="00E25E80">
        <w:trPr>
          <w:cantSplit/>
        </w:trPr>
        <w:tc>
          <w:tcPr>
            <w:tcW w:w="3117" w:type="dxa"/>
            <w:gridSpan w:val="2"/>
          </w:tcPr>
          <w:p w14:paraId="779DA3CC" w14:textId="77777777" w:rsidR="00546E83" w:rsidRPr="00555341" w:rsidRDefault="00546E83" w:rsidP="00546E83">
            <w:pPr>
              <w:pStyle w:val="CVHeading3"/>
              <w:rPr>
                <w:lang w:val="it-IT"/>
              </w:rPr>
            </w:pPr>
          </w:p>
        </w:tc>
        <w:tc>
          <w:tcPr>
            <w:tcW w:w="7655" w:type="dxa"/>
            <w:gridSpan w:val="13"/>
          </w:tcPr>
          <w:p w14:paraId="75A1CA0F" w14:textId="4255C337" w:rsidR="00546E83" w:rsidRPr="00555341" w:rsidRDefault="00555341" w:rsidP="00546E83">
            <w:pPr>
              <w:pStyle w:val="CVNormal"/>
              <w:ind w:left="0"/>
            </w:pPr>
            <w:r w:rsidRPr="00555341">
              <w:t>“</w:t>
            </w:r>
            <w:r w:rsidR="00A937A7" w:rsidRPr="00555341">
              <w:t>DATSCAN in Dementia</w:t>
            </w:r>
            <w:r w:rsidRPr="00555341">
              <w:t xml:space="preserve">”. 39° Reuniao anual – Grupo de estudos de envecimiento cerebral e demencia  </w:t>
            </w:r>
            <w:r w:rsidR="00A937A7" w:rsidRPr="00555341">
              <w:t xml:space="preserve"> </w:t>
            </w:r>
            <w:r w:rsidRPr="00555341">
              <w:t>- Aveiro (PT), 16-17</w:t>
            </w:r>
            <w:r w:rsidRPr="00555341">
              <w:rPr>
                <w:vertAlign w:val="superscript"/>
              </w:rPr>
              <w:t>th</w:t>
            </w:r>
            <w:r w:rsidRPr="00555341">
              <w:t xml:space="preserve"> May 2025</w:t>
            </w:r>
          </w:p>
        </w:tc>
      </w:tr>
      <w:tr w:rsidR="00546E83" w:rsidRPr="00F45331" w14:paraId="235AF9AC" w14:textId="77777777" w:rsidTr="00E25E80">
        <w:trPr>
          <w:cantSplit/>
        </w:trPr>
        <w:tc>
          <w:tcPr>
            <w:tcW w:w="3117" w:type="dxa"/>
            <w:gridSpan w:val="2"/>
          </w:tcPr>
          <w:p w14:paraId="2B54A508" w14:textId="77777777" w:rsidR="00546E83" w:rsidRPr="00AC1AFC" w:rsidRDefault="00546E83" w:rsidP="00546E83">
            <w:pPr>
              <w:pStyle w:val="CVHeading3"/>
              <w:rPr>
                <w:lang w:val="it-IT"/>
              </w:rPr>
            </w:pPr>
          </w:p>
        </w:tc>
        <w:tc>
          <w:tcPr>
            <w:tcW w:w="7655" w:type="dxa"/>
            <w:gridSpan w:val="13"/>
          </w:tcPr>
          <w:p w14:paraId="694BFDF8" w14:textId="05EAEBF3" w:rsidR="00546E83" w:rsidRPr="00546E83" w:rsidRDefault="00546E83" w:rsidP="00546E83">
            <w:pPr>
              <w:pStyle w:val="CVNormal"/>
              <w:ind w:left="0"/>
            </w:pPr>
            <w:r>
              <w:t xml:space="preserve">“L’importanza della diagnosi precoce”. Corso: </w:t>
            </w:r>
            <w:r w:rsidRPr="00546E83">
              <w:t>La cognitività prima della malattia: Potenziamento e Terapia</w:t>
            </w:r>
            <w:r>
              <w:t xml:space="preserve"> – Genoa, May 24</w:t>
            </w:r>
            <w:r w:rsidRPr="00546E83">
              <w:rPr>
                <w:vertAlign w:val="superscript"/>
              </w:rPr>
              <w:t>th</w:t>
            </w:r>
            <w:r>
              <w:rPr>
                <w:vertAlign w:val="superscript"/>
              </w:rPr>
              <w:t xml:space="preserve"> </w:t>
            </w:r>
            <w:r>
              <w:t>2025</w:t>
            </w:r>
          </w:p>
        </w:tc>
      </w:tr>
      <w:tr w:rsidR="00555341" w:rsidRPr="00F45331" w14:paraId="21CDAABF" w14:textId="77777777" w:rsidTr="00E25E80">
        <w:trPr>
          <w:cantSplit/>
        </w:trPr>
        <w:tc>
          <w:tcPr>
            <w:tcW w:w="3117" w:type="dxa"/>
            <w:gridSpan w:val="2"/>
          </w:tcPr>
          <w:p w14:paraId="4B6F6B2B" w14:textId="77777777" w:rsidR="00555341" w:rsidRPr="00AC1AFC" w:rsidRDefault="00555341" w:rsidP="00546E83">
            <w:pPr>
              <w:pStyle w:val="CVHeading3"/>
              <w:rPr>
                <w:lang w:val="it-IT"/>
              </w:rPr>
            </w:pPr>
          </w:p>
        </w:tc>
        <w:tc>
          <w:tcPr>
            <w:tcW w:w="7655" w:type="dxa"/>
            <w:gridSpan w:val="13"/>
          </w:tcPr>
          <w:p w14:paraId="0C6F3840" w14:textId="6FA0B1BB" w:rsidR="00555341" w:rsidRDefault="00555341" w:rsidP="00555341">
            <w:pPr>
              <w:pStyle w:val="CVNormal"/>
              <w:tabs>
                <w:tab w:val="left" w:pos="2717"/>
              </w:tabs>
              <w:ind w:left="0"/>
            </w:pPr>
          </w:p>
        </w:tc>
      </w:tr>
      <w:tr w:rsidR="00546E83" w:rsidRPr="00F45331" w14:paraId="3A252DE4" w14:textId="77777777" w:rsidTr="00E25E80">
        <w:trPr>
          <w:cantSplit/>
        </w:trPr>
        <w:tc>
          <w:tcPr>
            <w:tcW w:w="3117" w:type="dxa"/>
            <w:gridSpan w:val="2"/>
          </w:tcPr>
          <w:p w14:paraId="34C93031" w14:textId="77777777" w:rsidR="00546E83" w:rsidRPr="00F45331" w:rsidRDefault="00546E83" w:rsidP="00546E83">
            <w:pPr>
              <w:pStyle w:val="CVHeading3"/>
            </w:pPr>
          </w:p>
        </w:tc>
        <w:tc>
          <w:tcPr>
            <w:tcW w:w="7655" w:type="dxa"/>
            <w:gridSpan w:val="13"/>
          </w:tcPr>
          <w:p w14:paraId="254A9AE6" w14:textId="77777777" w:rsidR="00546E83" w:rsidRPr="00F45331" w:rsidRDefault="00546E83" w:rsidP="00546E83">
            <w:pPr>
              <w:pStyle w:val="CVNormal"/>
              <w:ind w:left="0"/>
              <w:rPr>
                <w:strike/>
                <w:highlight w:val="cyan"/>
              </w:rPr>
            </w:pPr>
          </w:p>
        </w:tc>
      </w:tr>
      <w:tr w:rsidR="00546E83" w14:paraId="5CD7408C" w14:textId="77777777" w:rsidTr="00E25E80">
        <w:trPr>
          <w:cantSplit/>
        </w:trPr>
        <w:tc>
          <w:tcPr>
            <w:tcW w:w="3117" w:type="dxa"/>
            <w:gridSpan w:val="2"/>
          </w:tcPr>
          <w:p w14:paraId="590C5F12" w14:textId="3F1264D3" w:rsidR="00546E83" w:rsidRPr="003444DA" w:rsidRDefault="00546E83" w:rsidP="00546E83">
            <w:pPr>
              <w:pStyle w:val="CVHeading3"/>
              <w:rPr>
                <w:b/>
                <w:lang w:val="en-GB"/>
              </w:rPr>
            </w:pPr>
            <w:r w:rsidRPr="003444DA">
              <w:rPr>
                <w:b/>
                <w:lang w:val="en-GB"/>
              </w:rPr>
              <w:t xml:space="preserve">Scientific contributes in national/international congresses </w:t>
            </w:r>
            <w:r>
              <w:rPr>
                <w:b/>
                <w:lang w:val="en-GB"/>
              </w:rPr>
              <w:t>as presenting author – ORAL COMMUNICATIONS</w:t>
            </w:r>
            <w:r w:rsidRPr="003444DA">
              <w:rPr>
                <w:b/>
                <w:lang w:val="en-GB"/>
              </w:rPr>
              <w:t xml:space="preserve"> </w:t>
            </w:r>
          </w:p>
        </w:tc>
        <w:tc>
          <w:tcPr>
            <w:tcW w:w="7655" w:type="dxa"/>
            <w:gridSpan w:val="13"/>
          </w:tcPr>
          <w:p w14:paraId="4AA82183" w14:textId="77777777" w:rsidR="00546E83" w:rsidRPr="00D60E16" w:rsidRDefault="00546E83" w:rsidP="00546E83">
            <w:pPr>
              <w:pStyle w:val="CVNormal"/>
              <w:ind w:left="0"/>
              <w:rPr>
                <w:lang w:val="en-GB"/>
              </w:rPr>
            </w:pPr>
            <w:r w:rsidRPr="00D60E16">
              <w:rPr>
                <w:lang w:val="it-IT"/>
              </w:rPr>
              <w:t xml:space="preserve">F. Massa, C. Lapucci, E. Giorli, M. Godani, S. Zupo, G. Cerruti, D. Siccardi, S. BonI, C. Serrati, G. Mancardi, L. Benedetti. </w:t>
            </w:r>
            <w:r w:rsidRPr="00D60E16">
              <w:rPr>
                <w:lang w:val="en-GB"/>
              </w:rPr>
              <w:t>The utility of molecular PCR assays to detect clonal rearrangement in immunoglobulin and t-cell receptor VDJ-region genes in CSF samples of suspected lymphoproliferative diseases. XLVII SIN</w:t>
            </w:r>
            <w:r>
              <w:rPr>
                <w:lang w:val="en-GB"/>
              </w:rPr>
              <w:t xml:space="preserve"> congress</w:t>
            </w:r>
            <w:r w:rsidRPr="00D60E16">
              <w:rPr>
                <w:lang w:val="en-GB"/>
              </w:rPr>
              <w:t xml:space="preserve">. </w:t>
            </w:r>
            <w:r>
              <w:rPr>
                <w:lang w:val="en-GB"/>
              </w:rPr>
              <w:t>Venice</w:t>
            </w:r>
            <w:r w:rsidRPr="00D60E16">
              <w:rPr>
                <w:lang w:val="en-GB"/>
              </w:rPr>
              <w:t xml:space="preserve">, </w:t>
            </w:r>
            <w:r>
              <w:rPr>
                <w:lang w:val="en-GB"/>
              </w:rPr>
              <w:t xml:space="preserve">Oct </w:t>
            </w:r>
            <w:r w:rsidRPr="00D60E16">
              <w:rPr>
                <w:lang w:val="en-GB"/>
              </w:rPr>
              <w:t>22-25</w:t>
            </w:r>
            <w:r>
              <w:rPr>
                <w:lang w:val="en-GB"/>
              </w:rPr>
              <w:t>th</w:t>
            </w:r>
            <w:r w:rsidRPr="00D60E16">
              <w:rPr>
                <w:lang w:val="en-GB"/>
              </w:rPr>
              <w:t xml:space="preserve"> 2016.</w:t>
            </w:r>
          </w:p>
        </w:tc>
      </w:tr>
      <w:tr w:rsidR="00546E83" w14:paraId="0C13BE3A" w14:textId="77777777" w:rsidTr="00E25E80">
        <w:trPr>
          <w:cantSplit/>
        </w:trPr>
        <w:tc>
          <w:tcPr>
            <w:tcW w:w="3117" w:type="dxa"/>
            <w:gridSpan w:val="2"/>
          </w:tcPr>
          <w:p w14:paraId="24125694" w14:textId="77777777" w:rsidR="00546E83" w:rsidRDefault="00546E83" w:rsidP="00546E83">
            <w:pPr>
              <w:pStyle w:val="CVHeading3"/>
              <w:rPr>
                <w:lang w:val="en-GB"/>
              </w:rPr>
            </w:pPr>
          </w:p>
        </w:tc>
        <w:tc>
          <w:tcPr>
            <w:tcW w:w="7655" w:type="dxa"/>
            <w:gridSpan w:val="13"/>
          </w:tcPr>
          <w:p w14:paraId="6E902190" w14:textId="77777777" w:rsidR="00546E83" w:rsidRPr="00D60E16" w:rsidRDefault="00546E83" w:rsidP="00546E83">
            <w:pPr>
              <w:pStyle w:val="CVNormal"/>
              <w:ind w:left="0"/>
              <w:rPr>
                <w:lang w:val="en-GB"/>
              </w:rPr>
            </w:pPr>
            <w:r w:rsidRPr="0015010D">
              <w:rPr>
                <w:lang w:val="it-IT"/>
              </w:rPr>
              <w:t xml:space="preserve">F. Massa, C. Lapucci, E. Giorli, M. Godani, S. Zupo, G. Cerruti, D. Siccardi, S. BonI, C. Serrati, G. Mancardi, L. Benedetti. </w:t>
            </w:r>
            <w:r w:rsidRPr="00D60E16">
              <w:rPr>
                <w:lang w:val="en-GB"/>
              </w:rPr>
              <w:t>Clinical significance of clonal rearrangement detection through molecular PCR assays in suspicious lymphoproliferative diseases CSF samples. XLVIII SIN</w:t>
            </w:r>
            <w:r>
              <w:rPr>
                <w:lang w:val="en-GB"/>
              </w:rPr>
              <w:t xml:space="preserve"> congress</w:t>
            </w:r>
            <w:r w:rsidRPr="00D60E16">
              <w:rPr>
                <w:lang w:val="en-GB"/>
              </w:rPr>
              <w:t>.</w:t>
            </w:r>
            <w:r>
              <w:rPr>
                <w:lang w:val="en-GB"/>
              </w:rPr>
              <w:t xml:space="preserve"> Nap</w:t>
            </w:r>
            <w:r w:rsidRPr="00D60E16">
              <w:rPr>
                <w:lang w:val="en-GB"/>
              </w:rPr>
              <w:t>l</w:t>
            </w:r>
            <w:r>
              <w:rPr>
                <w:lang w:val="en-GB"/>
              </w:rPr>
              <w:t>es</w:t>
            </w:r>
            <w:r w:rsidRPr="00D60E16">
              <w:rPr>
                <w:lang w:val="en-GB"/>
              </w:rPr>
              <w:t xml:space="preserve">, </w:t>
            </w:r>
            <w:r>
              <w:rPr>
                <w:lang w:val="en-GB"/>
              </w:rPr>
              <w:t xml:space="preserve">Oct </w:t>
            </w:r>
            <w:r w:rsidRPr="00D60E16">
              <w:rPr>
                <w:lang w:val="en-GB"/>
              </w:rPr>
              <w:t>14-17</w:t>
            </w:r>
            <w:r>
              <w:rPr>
                <w:lang w:val="en-GB"/>
              </w:rPr>
              <w:t>th</w:t>
            </w:r>
            <w:r w:rsidRPr="00D60E16">
              <w:rPr>
                <w:lang w:val="en-GB"/>
              </w:rPr>
              <w:t xml:space="preserve"> 2017.</w:t>
            </w:r>
          </w:p>
        </w:tc>
      </w:tr>
      <w:tr w:rsidR="00546E83" w14:paraId="712BDB85" w14:textId="77777777" w:rsidTr="00E25E80">
        <w:trPr>
          <w:cantSplit/>
        </w:trPr>
        <w:tc>
          <w:tcPr>
            <w:tcW w:w="3117" w:type="dxa"/>
            <w:gridSpan w:val="2"/>
          </w:tcPr>
          <w:p w14:paraId="6BD6AD3D" w14:textId="77777777" w:rsidR="00546E83" w:rsidRDefault="00546E83" w:rsidP="00546E83">
            <w:pPr>
              <w:pStyle w:val="CVHeading3"/>
              <w:rPr>
                <w:lang w:val="en-GB"/>
              </w:rPr>
            </w:pPr>
          </w:p>
        </w:tc>
        <w:tc>
          <w:tcPr>
            <w:tcW w:w="7655" w:type="dxa"/>
            <w:gridSpan w:val="13"/>
          </w:tcPr>
          <w:p w14:paraId="25C0DDF8" w14:textId="77777777" w:rsidR="00546E83" w:rsidRPr="00D60E16" w:rsidRDefault="00546E83" w:rsidP="00546E83">
            <w:pPr>
              <w:pStyle w:val="CVNormal"/>
              <w:ind w:left="0"/>
              <w:rPr>
                <w:lang w:val="en-GB"/>
              </w:rPr>
            </w:pPr>
            <w:r w:rsidRPr="0015010D">
              <w:rPr>
                <w:lang w:val="it-IT"/>
              </w:rPr>
              <w:t xml:space="preserve">F. Massa, E. Capello, G.L., Mancardi, F. Nobili. </w:t>
            </w:r>
            <w:r w:rsidRPr="00D60E16">
              <w:rPr>
                <w:lang w:val="en-GB"/>
              </w:rPr>
              <w:t xml:space="preserve">CSF analysis in dementia: clinical utility and new perspectives. 7° Giornata dello specializzando in neurologia. Milan, </w:t>
            </w:r>
            <w:r>
              <w:rPr>
                <w:lang w:val="en-GB"/>
              </w:rPr>
              <w:t xml:space="preserve">May </w:t>
            </w:r>
            <w:r w:rsidRPr="00D60E16">
              <w:rPr>
                <w:lang w:val="en-GB"/>
              </w:rPr>
              <w:t>15</w:t>
            </w:r>
            <w:r>
              <w:rPr>
                <w:lang w:val="en-GB"/>
              </w:rPr>
              <w:t>th</w:t>
            </w:r>
            <w:r w:rsidRPr="00D60E16">
              <w:rPr>
                <w:lang w:val="en-GB"/>
              </w:rPr>
              <w:t xml:space="preserve"> 2018. </w:t>
            </w:r>
          </w:p>
        </w:tc>
      </w:tr>
      <w:tr w:rsidR="00546E83" w14:paraId="75EE9E15" w14:textId="77777777" w:rsidTr="00E25E80">
        <w:trPr>
          <w:cantSplit/>
        </w:trPr>
        <w:tc>
          <w:tcPr>
            <w:tcW w:w="3117" w:type="dxa"/>
            <w:gridSpan w:val="2"/>
          </w:tcPr>
          <w:p w14:paraId="518CD3B4" w14:textId="77777777" w:rsidR="00546E83" w:rsidRDefault="00546E83" w:rsidP="00546E83">
            <w:pPr>
              <w:pStyle w:val="CVHeading3"/>
              <w:rPr>
                <w:lang w:val="en-GB"/>
              </w:rPr>
            </w:pPr>
          </w:p>
        </w:tc>
        <w:tc>
          <w:tcPr>
            <w:tcW w:w="7655" w:type="dxa"/>
            <w:gridSpan w:val="13"/>
          </w:tcPr>
          <w:p w14:paraId="22A2919C" w14:textId="77777777" w:rsidR="00546E83" w:rsidRPr="00D60E16" w:rsidRDefault="00546E83" w:rsidP="00546E83">
            <w:pPr>
              <w:pStyle w:val="CVNormal"/>
              <w:ind w:left="0"/>
              <w:rPr>
                <w:lang w:val="en-GB"/>
              </w:rPr>
            </w:pPr>
            <w:r w:rsidRPr="0015010D">
              <w:rPr>
                <w:lang w:val="it-IT"/>
              </w:rPr>
              <w:t xml:space="preserve">F. Massa, D. Franciotta, M. Gastaldi, G. Mancardi, L. Benedetti. </w:t>
            </w:r>
            <w:r w:rsidRPr="00D60E16">
              <w:rPr>
                <w:lang w:val="en-GB"/>
              </w:rPr>
              <w:t>N-Methyl-D-Aspartate receptor antibody-related pathologies and pre-existent mental state disorders. XLIX SIN</w:t>
            </w:r>
            <w:r>
              <w:rPr>
                <w:lang w:val="en-GB"/>
              </w:rPr>
              <w:t xml:space="preserve"> congress</w:t>
            </w:r>
            <w:r w:rsidRPr="00D60E16">
              <w:rPr>
                <w:lang w:val="en-GB"/>
              </w:rPr>
              <w:t xml:space="preserve">. </w:t>
            </w:r>
            <w:r>
              <w:rPr>
                <w:lang w:val="en-GB"/>
              </w:rPr>
              <w:t>Rome</w:t>
            </w:r>
            <w:r w:rsidRPr="00D60E16">
              <w:rPr>
                <w:lang w:val="en-GB"/>
              </w:rPr>
              <w:t xml:space="preserve">, </w:t>
            </w:r>
            <w:r>
              <w:rPr>
                <w:lang w:val="en-GB"/>
              </w:rPr>
              <w:t xml:space="preserve">oct </w:t>
            </w:r>
            <w:r w:rsidRPr="00D60E16">
              <w:rPr>
                <w:lang w:val="en-GB"/>
              </w:rPr>
              <w:t>27-30</w:t>
            </w:r>
            <w:r>
              <w:rPr>
                <w:lang w:val="en-GB"/>
              </w:rPr>
              <w:t>th</w:t>
            </w:r>
            <w:r w:rsidRPr="00D60E16">
              <w:rPr>
                <w:lang w:val="en-GB"/>
              </w:rPr>
              <w:t xml:space="preserve"> 2018.</w:t>
            </w:r>
          </w:p>
        </w:tc>
      </w:tr>
      <w:tr w:rsidR="00546E83" w14:paraId="7BC18DF3" w14:textId="77777777" w:rsidTr="00E25E80">
        <w:trPr>
          <w:cantSplit/>
        </w:trPr>
        <w:tc>
          <w:tcPr>
            <w:tcW w:w="3117" w:type="dxa"/>
            <w:gridSpan w:val="2"/>
          </w:tcPr>
          <w:p w14:paraId="3A7A2216" w14:textId="77777777" w:rsidR="00546E83" w:rsidRDefault="00546E83" w:rsidP="00546E83">
            <w:pPr>
              <w:pStyle w:val="CVHeading3"/>
              <w:rPr>
                <w:lang w:val="en-GB"/>
              </w:rPr>
            </w:pPr>
          </w:p>
        </w:tc>
        <w:tc>
          <w:tcPr>
            <w:tcW w:w="7655" w:type="dxa"/>
            <w:gridSpan w:val="13"/>
          </w:tcPr>
          <w:p w14:paraId="7A7A7603" w14:textId="77777777" w:rsidR="00546E83" w:rsidRPr="00D60E16" w:rsidRDefault="00546E83" w:rsidP="00546E83">
            <w:pPr>
              <w:pStyle w:val="CVNormal"/>
              <w:ind w:left="0"/>
              <w:rPr>
                <w:lang w:val="en-GB"/>
              </w:rPr>
            </w:pPr>
            <w:r w:rsidRPr="0015010D">
              <w:rPr>
                <w:lang w:val="it-IT"/>
              </w:rPr>
              <w:t xml:space="preserve">F. Massa, A. Chincarini, M. Bauckneht, S. Raffa, E. Peira, D. Arnaldi, M. Pardini, M. Pagani, B. Orso, I. Donegani, A. Brugnolo, E. Biassoni, P. Mattioli, N. Girtler, U.P. Guerra, S. Morbelli, F. Nobili. </w:t>
            </w:r>
            <w:r w:rsidRPr="00D60E16">
              <w:rPr>
                <w:lang w:val="en-GB"/>
              </w:rPr>
              <w:t>Accuracy of FDG-PET at the individual level in MCI-LB versus MCI-AD: A stepwise approach from visual to semi-quantitative analysis. 25° World congress of Neurolog</w:t>
            </w:r>
            <w:r>
              <w:rPr>
                <w:lang w:val="en-GB"/>
              </w:rPr>
              <w:t>y (WCN2021). Virtual</w:t>
            </w:r>
            <w:r w:rsidRPr="00D60E16">
              <w:rPr>
                <w:lang w:val="en-GB"/>
              </w:rPr>
              <w:t xml:space="preserve">, </w:t>
            </w:r>
            <w:r>
              <w:rPr>
                <w:lang w:val="en-GB"/>
              </w:rPr>
              <w:t xml:space="preserve">oct </w:t>
            </w:r>
            <w:r w:rsidRPr="00D60E16">
              <w:rPr>
                <w:lang w:val="en-GB"/>
              </w:rPr>
              <w:t>3</w:t>
            </w:r>
            <w:r>
              <w:rPr>
                <w:lang w:val="en-GB"/>
              </w:rPr>
              <w:t>rd</w:t>
            </w:r>
            <w:r w:rsidRPr="00D60E16">
              <w:rPr>
                <w:lang w:val="en-GB"/>
              </w:rPr>
              <w:t>-7</w:t>
            </w:r>
            <w:r>
              <w:rPr>
                <w:lang w:val="en-GB"/>
              </w:rPr>
              <w:t>th</w:t>
            </w:r>
            <w:r w:rsidRPr="00D60E16">
              <w:rPr>
                <w:lang w:val="en-GB"/>
              </w:rPr>
              <w:t xml:space="preserve"> 2021.</w:t>
            </w:r>
          </w:p>
        </w:tc>
      </w:tr>
      <w:tr w:rsidR="00546E83" w14:paraId="167A8504" w14:textId="77777777" w:rsidTr="00E25E80">
        <w:trPr>
          <w:cantSplit/>
        </w:trPr>
        <w:tc>
          <w:tcPr>
            <w:tcW w:w="3117" w:type="dxa"/>
            <w:gridSpan w:val="2"/>
          </w:tcPr>
          <w:p w14:paraId="0B45FC84" w14:textId="77777777" w:rsidR="00546E83" w:rsidRDefault="00546E83" w:rsidP="00546E83">
            <w:pPr>
              <w:pStyle w:val="CVHeading3"/>
              <w:rPr>
                <w:lang w:val="en-GB"/>
              </w:rPr>
            </w:pPr>
          </w:p>
        </w:tc>
        <w:tc>
          <w:tcPr>
            <w:tcW w:w="7655" w:type="dxa"/>
            <w:gridSpan w:val="13"/>
          </w:tcPr>
          <w:p w14:paraId="16F4F812" w14:textId="77777777" w:rsidR="00546E83" w:rsidRPr="00D60E16" w:rsidRDefault="00546E83" w:rsidP="00546E83">
            <w:pPr>
              <w:pStyle w:val="CVNormal"/>
              <w:ind w:left="0"/>
              <w:rPr>
                <w:lang w:val="en-GB"/>
              </w:rPr>
            </w:pPr>
            <w:r w:rsidRPr="0015010D">
              <w:rPr>
                <w:lang w:val="it-IT"/>
              </w:rPr>
              <w:t xml:space="preserve">F. Massa, M. Bauckneht, S. Raffa, B. Orso, D. Arnaldi, M. Pardini, M. Pagani, A. Brugnolo, N. Girtler, S. Morbelli, A. Chincarini, U.P. Guerra, F. Nobili. </w:t>
            </w:r>
            <w:r w:rsidRPr="00D60E16">
              <w:rPr>
                <w:lang w:val="en-GB"/>
              </w:rPr>
              <w:t xml:space="preserve">Accuracy of 18F-FDG PET at the individual level in MCI-LB versus MCI-AD. 7th Congress of the European Academy of Neurology, Virtual, </w:t>
            </w:r>
            <w:r>
              <w:rPr>
                <w:lang w:val="en-GB"/>
              </w:rPr>
              <w:t xml:space="preserve">Jun </w:t>
            </w:r>
            <w:r w:rsidRPr="00D60E16">
              <w:rPr>
                <w:lang w:val="en-GB"/>
              </w:rPr>
              <w:t>19-22</w:t>
            </w:r>
            <w:r>
              <w:rPr>
                <w:lang w:val="en-GB"/>
              </w:rPr>
              <w:t>th</w:t>
            </w:r>
            <w:r w:rsidRPr="00D60E16">
              <w:rPr>
                <w:lang w:val="en-GB"/>
              </w:rPr>
              <w:t xml:space="preserve"> 2021.</w:t>
            </w:r>
          </w:p>
        </w:tc>
      </w:tr>
      <w:tr w:rsidR="00546E83" w14:paraId="3DA225C8" w14:textId="77777777" w:rsidTr="00E25E80">
        <w:trPr>
          <w:cantSplit/>
        </w:trPr>
        <w:tc>
          <w:tcPr>
            <w:tcW w:w="3117" w:type="dxa"/>
            <w:gridSpan w:val="2"/>
          </w:tcPr>
          <w:p w14:paraId="2562CCA8" w14:textId="77777777" w:rsidR="00546E83" w:rsidRDefault="00546E83" w:rsidP="00546E83">
            <w:pPr>
              <w:pStyle w:val="CVHeading3"/>
              <w:rPr>
                <w:lang w:val="en-GB"/>
              </w:rPr>
            </w:pPr>
          </w:p>
        </w:tc>
        <w:tc>
          <w:tcPr>
            <w:tcW w:w="7655" w:type="dxa"/>
            <w:gridSpan w:val="13"/>
          </w:tcPr>
          <w:p w14:paraId="5A52172E" w14:textId="77777777" w:rsidR="00546E83" w:rsidRPr="00D60E16" w:rsidRDefault="00546E83" w:rsidP="00546E83">
            <w:pPr>
              <w:pStyle w:val="CVNormal"/>
              <w:ind w:left="0"/>
              <w:rPr>
                <w:lang w:val="en-GB"/>
              </w:rPr>
            </w:pPr>
            <w:r w:rsidRPr="0015010D">
              <w:rPr>
                <w:lang w:val="it-IT"/>
              </w:rPr>
              <w:t xml:space="preserve">F. Massa, A. Chincarini, B. Orso, P. Mattioli, S.G. Grisanti, A. Brugnolo, N. Girtler, S. Morbelli, M. Pardini, for the Dementia Disease Management Team of the IRCCS Ospedale Policlinico San Martino, Genoa. </w:t>
            </w:r>
            <w:r w:rsidRPr="00D60E16">
              <w:rPr>
                <w:lang w:val="en-GB"/>
              </w:rPr>
              <w:t>The metabolic correlates of apathy and unawareness of apathy differ in patients with amnestic mild cognitive impairment due to Alzheimer's disease. European Conference on Clinical Neuroimaging (ECCN) – 11th edition. Genoa,</w:t>
            </w:r>
            <w:r>
              <w:rPr>
                <w:lang w:val="en-GB"/>
              </w:rPr>
              <w:t xml:space="preserve"> Mar</w:t>
            </w:r>
            <w:r w:rsidRPr="00D60E16">
              <w:rPr>
                <w:lang w:val="en-GB"/>
              </w:rPr>
              <w:t xml:space="preserve"> 13-15</w:t>
            </w:r>
            <w:r w:rsidRPr="00657701">
              <w:rPr>
                <w:vertAlign w:val="superscript"/>
                <w:lang w:val="en-GB"/>
              </w:rPr>
              <w:t>th</w:t>
            </w:r>
            <w:r>
              <w:rPr>
                <w:lang w:val="en-GB"/>
              </w:rPr>
              <w:t xml:space="preserve"> </w:t>
            </w:r>
            <w:r w:rsidRPr="00D60E16">
              <w:rPr>
                <w:lang w:val="en-GB"/>
              </w:rPr>
              <w:t>2023</w:t>
            </w:r>
          </w:p>
        </w:tc>
      </w:tr>
      <w:tr w:rsidR="00546E83" w14:paraId="06C2901C" w14:textId="77777777" w:rsidTr="00E25E80">
        <w:trPr>
          <w:cantSplit/>
        </w:trPr>
        <w:tc>
          <w:tcPr>
            <w:tcW w:w="3117" w:type="dxa"/>
            <w:gridSpan w:val="2"/>
          </w:tcPr>
          <w:p w14:paraId="5328F5D0" w14:textId="77777777" w:rsidR="00546E83" w:rsidRDefault="00546E83" w:rsidP="00546E83">
            <w:pPr>
              <w:pStyle w:val="CVHeading3"/>
              <w:rPr>
                <w:lang w:val="en-GB"/>
              </w:rPr>
            </w:pPr>
          </w:p>
          <w:p w14:paraId="023CEB7C" w14:textId="77777777" w:rsidR="00546E83" w:rsidRPr="0081485E" w:rsidRDefault="00546E83" w:rsidP="00546E83">
            <w:pPr>
              <w:rPr>
                <w:lang w:val="en-GB"/>
              </w:rPr>
            </w:pPr>
          </w:p>
        </w:tc>
        <w:tc>
          <w:tcPr>
            <w:tcW w:w="7655" w:type="dxa"/>
            <w:gridSpan w:val="13"/>
          </w:tcPr>
          <w:p w14:paraId="76229B15" w14:textId="615D740A" w:rsidR="00436DCE" w:rsidRPr="00CD5C31" w:rsidRDefault="00546E83" w:rsidP="004B7F66">
            <w:pPr>
              <w:pStyle w:val="CVNormal"/>
              <w:ind w:left="0"/>
              <w:rPr>
                <w:lang w:val="en-GB"/>
              </w:rPr>
            </w:pPr>
            <w:r>
              <w:rPr>
                <w:lang w:val="en-GB"/>
              </w:rPr>
              <w:t xml:space="preserve">F. </w:t>
            </w:r>
            <w:r w:rsidRPr="00CD5C31">
              <w:rPr>
                <w:lang w:val="en-GB"/>
              </w:rPr>
              <w:t xml:space="preserve">Massa F, </w:t>
            </w:r>
            <w:r>
              <w:rPr>
                <w:lang w:val="en-GB"/>
              </w:rPr>
              <w:t xml:space="preserve">C. </w:t>
            </w:r>
            <w:r w:rsidRPr="00CD5C31">
              <w:rPr>
                <w:lang w:val="en-GB"/>
              </w:rPr>
              <w:t xml:space="preserve">Martinuzzo, </w:t>
            </w:r>
            <w:r>
              <w:rPr>
                <w:lang w:val="en-GB"/>
              </w:rPr>
              <w:t xml:space="preserve">N. </w:t>
            </w:r>
            <w:r w:rsidRPr="00CD5C31">
              <w:rPr>
                <w:lang w:val="en-GB"/>
              </w:rPr>
              <w:t xml:space="preserve">Gómez de San José, </w:t>
            </w:r>
            <w:r>
              <w:rPr>
                <w:lang w:val="en-GB"/>
              </w:rPr>
              <w:t xml:space="preserve">V. </w:t>
            </w:r>
            <w:r w:rsidRPr="00CD5C31">
              <w:rPr>
                <w:lang w:val="en-GB"/>
              </w:rPr>
              <w:t xml:space="preserve">Pelagotti V, </w:t>
            </w:r>
            <w:r>
              <w:rPr>
                <w:lang w:val="en-GB"/>
              </w:rPr>
              <w:t xml:space="preserve">W. </w:t>
            </w:r>
            <w:r w:rsidRPr="00CD5C31">
              <w:rPr>
                <w:lang w:val="en-GB"/>
              </w:rPr>
              <w:t xml:space="preserve">Kreshpa, </w:t>
            </w:r>
            <w:r>
              <w:rPr>
                <w:lang w:val="en-GB"/>
              </w:rPr>
              <w:t xml:space="preserve">S. </w:t>
            </w:r>
            <w:r w:rsidRPr="00CD5C31">
              <w:rPr>
                <w:lang w:val="en-GB"/>
              </w:rPr>
              <w:t xml:space="preserve">Abu-Rumeileh, </w:t>
            </w:r>
            <w:r>
              <w:rPr>
                <w:lang w:val="en-GB"/>
              </w:rPr>
              <w:t xml:space="preserve">L. </w:t>
            </w:r>
            <w:r w:rsidRPr="00CD5C31">
              <w:rPr>
                <w:lang w:val="en-GB"/>
              </w:rPr>
              <w:t xml:space="preserve">Barba, </w:t>
            </w:r>
            <w:r>
              <w:rPr>
                <w:lang w:val="en-GB"/>
              </w:rPr>
              <w:t xml:space="preserve">P. </w:t>
            </w:r>
            <w:r w:rsidRPr="00CD5C31">
              <w:rPr>
                <w:lang w:val="en-GB"/>
              </w:rPr>
              <w:t xml:space="preserve">Mattioli, </w:t>
            </w:r>
            <w:r>
              <w:rPr>
                <w:lang w:val="en-GB"/>
              </w:rPr>
              <w:t xml:space="preserve">B. </w:t>
            </w:r>
            <w:r w:rsidRPr="00CD5C31">
              <w:rPr>
                <w:lang w:val="en-GB"/>
              </w:rPr>
              <w:t xml:space="preserve">Orso, </w:t>
            </w:r>
            <w:r>
              <w:rPr>
                <w:lang w:val="en-GB"/>
              </w:rPr>
              <w:t xml:space="preserve">A. </w:t>
            </w:r>
            <w:r w:rsidRPr="00CD5C31">
              <w:rPr>
                <w:lang w:val="en-GB"/>
              </w:rPr>
              <w:t>Brugnolo,</w:t>
            </w:r>
            <w:r>
              <w:rPr>
                <w:lang w:val="en-GB"/>
              </w:rPr>
              <w:t xml:space="preserve"> N. </w:t>
            </w:r>
            <w:r w:rsidRPr="00CD5C31">
              <w:rPr>
                <w:lang w:val="en-GB"/>
              </w:rPr>
              <w:t xml:space="preserve">Girtler, </w:t>
            </w:r>
            <w:r>
              <w:rPr>
                <w:lang w:val="en-GB"/>
              </w:rPr>
              <w:t xml:space="preserve">T. </w:t>
            </w:r>
            <w:r w:rsidRPr="00CD5C31">
              <w:rPr>
                <w:lang w:val="en-GB"/>
              </w:rPr>
              <w:t xml:space="preserve">Vigo, </w:t>
            </w:r>
            <w:r>
              <w:rPr>
                <w:lang w:val="en-GB"/>
              </w:rPr>
              <w:t xml:space="preserve">D. </w:t>
            </w:r>
            <w:r w:rsidRPr="00CD5C31">
              <w:rPr>
                <w:lang w:val="en-GB"/>
              </w:rPr>
              <w:t xml:space="preserve">Arnaldi, </w:t>
            </w:r>
            <w:r>
              <w:rPr>
                <w:lang w:val="en-GB"/>
              </w:rPr>
              <w:t xml:space="preserve">C. </w:t>
            </w:r>
            <w:r w:rsidRPr="00CD5C31">
              <w:rPr>
                <w:lang w:val="en-GB"/>
              </w:rPr>
              <w:t xml:space="preserve">Serrati, </w:t>
            </w:r>
            <w:r>
              <w:rPr>
                <w:lang w:val="en-GB"/>
              </w:rPr>
              <w:t xml:space="preserve">A. </w:t>
            </w:r>
            <w:r w:rsidRPr="00CD5C31">
              <w:rPr>
                <w:lang w:val="en-GB"/>
              </w:rPr>
              <w:t xml:space="preserve">Uccelli, </w:t>
            </w:r>
            <w:r>
              <w:rPr>
                <w:lang w:val="en-GB"/>
              </w:rPr>
              <w:t xml:space="preserve">S. </w:t>
            </w:r>
            <w:r w:rsidRPr="00CD5C31">
              <w:rPr>
                <w:lang w:val="en-GB"/>
              </w:rPr>
              <w:t xml:space="preserve">Morbelli, </w:t>
            </w:r>
            <w:r>
              <w:rPr>
                <w:lang w:val="en-GB"/>
              </w:rPr>
              <w:t xml:space="preserve">A. </w:t>
            </w:r>
            <w:r w:rsidRPr="00CD5C31">
              <w:rPr>
                <w:lang w:val="en-GB"/>
              </w:rPr>
              <w:t xml:space="preserve">Chincarini, </w:t>
            </w:r>
            <w:r>
              <w:rPr>
                <w:lang w:val="en-GB"/>
              </w:rPr>
              <w:t xml:space="preserve">M. </w:t>
            </w:r>
            <w:r w:rsidRPr="00CD5C31">
              <w:rPr>
                <w:lang w:val="en-GB"/>
              </w:rPr>
              <w:t xml:space="preserve">Otto, </w:t>
            </w:r>
            <w:r>
              <w:rPr>
                <w:lang w:val="en-GB"/>
              </w:rPr>
              <w:t xml:space="preserve">M. </w:t>
            </w:r>
            <w:r w:rsidRPr="00CD5C31">
              <w:rPr>
                <w:lang w:val="en-GB"/>
              </w:rPr>
              <w:t>Pardini M. Exploring cerebrospinal fluid NPTX2 changes and spatial associations with brain metabolism in the course of prodromal Alzheimer’s disease. 18th International Conference on Alzheimer’s &amp; Parkinson’s Diseases (ADPD24). Lisboa (Portugal). Mar 5-9th 2024.</w:t>
            </w:r>
          </w:p>
        </w:tc>
      </w:tr>
      <w:tr w:rsidR="00546E83" w14:paraId="4EB4E44F" w14:textId="77777777" w:rsidTr="00E25E80">
        <w:trPr>
          <w:cantSplit/>
        </w:trPr>
        <w:tc>
          <w:tcPr>
            <w:tcW w:w="3117" w:type="dxa"/>
            <w:gridSpan w:val="2"/>
          </w:tcPr>
          <w:p w14:paraId="0AE98C18" w14:textId="1089CD77" w:rsidR="00546E83" w:rsidRDefault="00546E83" w:rsidP="00546E83">
            <w:pPr>
              <w:pStyle w:val="CVHeading3"/>
              <w:rPr>
                <w:lang w:val="en-GB"/>
              </w:rPr>
            </w:pPr>
            <w:r w:rsidRPr="003444DA">
              <w:rPr>
                <w:b/>
                <w:lang w:val="en-GB"/>
              </w:rPr>
              <w:lastRenderedPageBreak/>
              <w:t xml:space="preserve">Scientific contributes in national/international congresses </w:t>
            </w:r>
            <w:r>
              <w:rPr>
                <w:b/>
                <w:lang w:val="en-GB"/>
              </w:rPr>
              <w:t>as presenting author – POSTER</w:t>
            </w:r>
          </w:p>
        </w:tc>
        <w:tc>
          <w:tcPr>
            <w:tcW w:w="7655" w:type="dxa"/>
            <w:gridSpan w:val="13"/>
          </w:tcPr>
          <w:p w14:paraId="358123AB" w14:textId="72877AE3" w:rsidR="00546E83" w:rsidRDefault="00546E83" w:rsidP="00546E83">
            <w:pPr>
              <w:pStyle w:val="CVNormal"/>
              <w:ind w:left="0"/>
            </w:pPr>
            <w:r w:rsidRPr="0081485E">
              <w:rPr>
                <w:b/>
                <w:bCs/>
              </w:rPr>
              <w:t>F. Massa</w:t>
            </w:r>
            <w:r w:rsidRPr="0081485E">
              <w:t xml:space="preserve">, et al. </w:t>
            </w:r>
            <w:r w:rsidRPr="007F4A3A">
              <w:rPr>
                <w:lang w:val="en-GB"/>
              </w:rPr>
              <w:t xml:space="preserve">Atypical systemic sclerosis-related myositis: report of a case. </w:t>
            </w:r>
            <w:r w:rsidRPr="0081485E">
              <w:t>XLVI congresso SI</w:t>
            </w:r>
            <w:r w:rsidR="004B7F66">
              <w:t>N</w:t>
            </w:r>
            <w:r w:rsidRPr="0081485E">
              <w:t>. Genova, 10-13 ottobre 2015.</w:t>
            </w:r>
          </w:p>
          <w:p w14:paraId="21608171" w14:textId="77777777" w:rsidR="00546E83" w:rsidRDefault="00546E83" w:rsidP="00546E83">
            <w:pPr>
              <w:pStyle w:val="CVNormal"/>
              <w:rPr>
                <w:b/>
                <w:bCs/>
              </w:rPr>
            </w:pPr>
          </w:p>
          <w:p w14:paraId="3D805E46" w14:textId="36421D08" w:rsidR="00546E83" w:rsidRPr="0081485E" w:rsidRDefault="00546E83" w:rsidP="00546E83">
            <w:pPr>
              <w:pStyle w:val="CVNormal"/>
              <w:ind w:left="0"/>
              <w:rPr>
                <w:lang w:val="en-GB"/>
              </w:rPr>
            </w:pPr>
            <w:r w:rsidRPr="0081485E">
              <w:rPr>
                <w:b/>
                <w:bCs/>
              </w:rPr>
              <w:t>F. Massa</w:t>
            </w:r>
            <w:r w:rsidRPr="0081485E">
              <w:t xml:space="preserve">, et al. </w:t>
            </w:r>
            <w:r w:rsidRPr="007F4A3A">
              <w:rPr>
                <w:lang w:val="en-GB"/>
              </w:rPr>
              <w:t xml:space="preserve">Reward perception in subjects with hyposmia: which relationship with the development of Parkinson’s disease? </w:t>
            </w:r>
            <w:r w:rsidRPr="0081485E">
              <w:t>XLVII congresso SIN. Venezia, 22-25 ottobre 2016.</w:t>
            </w:r>
          </w:p>
          <w:p w14:paraId="1D306E0B" w14:textId="77777777" w:rsidR="00546E83" w:rsidRPr="0081485E" w:rsidRDefault="00546E83" w:rsidP="00546E83">
            <w:pPr>
              <w:pStyle w:val="CVNormal"/>
            </w:pPr>
          </w:p>
          <w:p w14:paraId="00AD800C" w14:textId="5031D655" w:rsidR="00546E83" w:rsidRPr="0081485E" w:rsidRDefault="00546E83" w:rsidP="00546E83">
            <w:pPr>
              <w:pStyle w:val="CVNormal"/>
              <w:ind w:left="0"/>
            </w:pPr>
            <w:r w:rsidRPr="0081485E">
              <w:rPr>
                <w:b/>
                <w:bCs/>
              </w:rPr>
              <w:t>F. Massa</w:t>
            </w:r>
            <w:r w:rsidRPr="0081485E">
              <w:t xml:space="preserve">, et al. </w:t>
            </w:r>
            <w:r w:rsidRPr="007F4A3A">
              <w:rPr>
                <w:lang w:val="en-GB"/>
              </w:rPr>
              <w:t xml:space="preserve">Ecologically-relevant isolated apathy as an early symptom of neurodegeneration. </w:t>
            </w:r>
            <w:r w:rsidRPr="0081485E">
              <w:t>XLVII congresso SIN. Venezia, 22-25 ottobre 2016.</w:t>
            </w:r>
          </w:p>
          <w:p w14:paraId="2E71CA83" w14:textId="77777777" w:rsidR="00546E83" w:rsidRPr="0081485E" w:rsidRDefault="00546E83" w:rsidP="00546E83">
            <w:pPr>
              <w:pStyle w:val="CVNormal"/>
            </w:pPr>
          </w:p>
          <w:p w14:paraId="1B15ECF5" w14:textId="053625B9" w:rsidR="00546E83" w:rsidRDefault="00546E83" w:rsidP="00546E83">
            <w:pPr>
              <w:pStyle w:val="CVNormal"/>
              <w:ind w:left="0"/>
              <w:rPr>
                <w:lang w:val="it-IT"/>
              </w:rPr>
            </w:pPr>
            <w:r w:rsidRPr="0081485E">
              <w:rPr>
                <w:b/>
                <w:bCs/>
              </w:rPr>
              <w:t>F. Massa</w:t>
            </w:r>
            <w:r w:rsidRPr="0081485E">
              <w:t xml:space="preserve">, et al. </w:t>
            </w:r>
            <w:r w:rsidRPr="007F4A3A">
              <w:rPr>
                <w:lang w:val="en-GB"/>
              </w:rPr>
              <w:t xml:space="preserve">The utility of molecular PCR assay to detect clonal rearrangement in immunoglobulin VDJ-region genes in CSF samples of suspected lymphoproliferative diseases. </w:t>
            </w:r>
            <w:r w:rsidRPr="007F4A3A">
              <w:rPr>
                <w:lang w:val="it-IT"/>
              </w:rPr>
              <w:t>57° congresso nazionale SNO. Napoli, 24-26 maggio 2017.</w:t>
            </w:r>
          </w:p>
          <w:p w14:paraId="22EF088D" w14:textId="77777777" w:rsidR="00546E83" w:rsidRPr="007F4A3A" w:rsidRDefault="00546E83" w:rsidP="00546E83">
            <w:pPr>
              <w:pStyle w:val="CVNormal"/>
              <w:rPr>
                <w:lang w:val="it-IT"/>
              </w:rPr>
            </w:pPr>
          </w:p>
          <w:p w14:paraId="33302702" w14:textId="522DABB4" w:rsidR="00546E83" w:rsidRPr="0081485E" w:rsidRDefault="00546E83" w:rsidP="00546E83">
            <w:pPr>
              <w:pStyle w:val="CVNormal"/>
              <w:ind w:left="0"/>
            </w:pPr>
            <w:r w:rsidRPr="0081485E">
              <w:rPr>
                <w:b/>
                <w:bCs/>
                <w:lang w:val="it-IT"/>
              </w:rPr>
              <w:t>F. Massa</w:t>
            </w:r>
            <w:r w:rsidRPr="0081485E">
              <w:rPr>
                <w:lang w:val="it-IT"/>
              </w:rPr>
              <w:t>, et al</w:t>
            </w:r>
            <w:r w:rsidRPr="007F4A3A">
              <w:rPr>
                <w:lang w:val="it-IT"/>
              </w:rPr>
              <w:t xml:space="preserve">. </w:t>
            </w:r>
            <w:r w:rsidRPr="0081485E">
              <w:rPr>
                <w:lang w:val="it-IT"/>
              </w:rPr>
              <w:t xml:space="preserve">Cognitive onset Parkinson’s disease or prodromal DLB? </w:t>
            </w:r>
            <w:r w:rsidRPr="007F4A3A">
              <w:rPr>
                <w:lang w:val="en-GB"/>
              </w:rPr>
              <w:t xml:space="preserve">XLVIII congresso SIN. </w:t>
            </w:r>
            <w:r w:rsidRPr="0081485E">
              <w:t>Napoli, 14-17 ottobre 2017.</w:t>
            </w:r>
          </w:p>
          <w:p w14:paraId="36F350D6" w14:textId="77777777" w:rsidR="00546E83" w:rsidRPr="0081485E" w:rsidRDefault="00546E83" w:rsidP="00546E83">
            <w:pPr>
              <w:pStyle w:val="CVNormal"/>
            </w:pPr>
          </w:p>
          <w:p w14:paraId="595538F3" w14:textId="2DFC88F1" w:rsidR="00546E83" w:rsidRPr="0081485E" w:rsidRDefault="00546E83" w:rsidP="00546E83">
            <w:pPr>
              <w:pStyle w:val="CVNormal"/>
              <w:ind w:left="0"/>
            </w:pPr>
            <w:r w:rsidRPr="0081485E">
              <w:rPr>
                <w:b/>
                <w:bCs/>
              </w:rPr>
              <w:t>F. Massa</w:t>
            </w:r>
            <w:r w:rsidRPr="0081485E">
              <w:t xml:space="preserve">, et al. </w:t>
            </w:r>
            <w:r w:rsidRPr="007F4A3A">
              <w:rPr>
                <w:lang w:val="en-GB"/>
              </w:rPr>
              <w:t xml:space="preserve">Is The B-cell-activating factor a negative prognostic factor in Rituximab retreated anti-MAG polyneuropathy patients? </w:t>
            </w:r>
            <w:r w:rsidRPr="0081485E">
              <w:t>XXVII AINI Congress. Trieste, 7-10 maggio 2018.</w:t>
            </w:r>
          </w:p>
          <w:p w14:paraId="3FD1C3F4" w14:textId="77777777" w:rsidR="00546E83" w:rsidRPr="0081485E" w:rsidRDefault="00546E83" w:rsidP="00546E83">
            <w:pPr>
              <w:pStyle w:val="CVNormal"/>
            </w:pPr>
          </w:p>
          <w:p w14:paraId="3576B3D5" w14:textId="75DCAFEF" w:rsidR="00546E83" w:rsidRPr="0081485E" w:rsidRDefault="00546E83" w:rsidP="00546E83">
            <w:pPr>
              <w:pStyle w:val="CVNormal"/>
              <w:ind w:left="0"/>
            </w:pPr>
            <w:r w:rsidRPr="0081485E">
              <w:rPr>
                <w:b/>
                <w:bCs/>
              </w:rPr>
              <w:t>F. Massa</w:t>
            </w:r>
            <w:r w:rsidRPr="0081485E">
              <w:t xml:space="preserve">, et al. </w:t>
            </w:r>
            <w:r w:rsidRPr="007F4A3A">
              <w:rPr>
                <w:lang w:val="en-GB"/>
              </w:rPr>
              <w:t xml:space="preserve">Relative incremental value of 18F-FDG-PET and CSF biomarkers in suspected Alzheimer’s disease. </w:t>
            </w:r>
            <w:r w:rsidRPr="0081485E">
              <w:t>XLIX congresso SIN. Roma, 27-30 ottobre 2018.</w:t>
            </w:r>
          </w:p>
          <w:p w14:paraId="1BB994D6" w14:textId="77777777" w:rsidR="00546E83" w:rsidRPr="0081485E" w:rsidRDefault="00546E83" w:rsidP="00546E83">
            <w:pPr>
              <w:pStyle w:val="CVNormal"/>
            </w:pPr>
          </w:p>
          <w:p w14:paraId="25DDC39A" w14:textId="720F29E6" w:rsidR="00546E83" w:rsidRPr="0081485E" w:rsidRDefault="00546E83" w:rsidP="00546E83">
            <w:pPr>
              <w:pStyle w:val="CVNormal"/>
              <w:ind w:left="0"/>
              <w:rPr>
                <w:lang w:val="en-GB"/>
              </w:rPr>
            </w:pPr>
            <w:r w:rsidRPr="0081485E">
              <w:rPr>
                <w:b/>
                <w:bCs/>
              </w:rPr>
              <w:t>F. Massa</w:t>
            </w:r>
            <w:r w:rsidRPr="0081485E">
              <w:t xml:space="preserve">, et al. </w:t>
            </w:r>
            <w:r w:rsidRPr="007F4A3A">
              <w:rPr>
                <w:lang w:val="en-GB"/>
              </w:rPr>
              <w:t xml:space="preserve">Brain metabolic correlates of word version of free and cued selective reminding test (FCRST) in prodromal AD. </w:t>
            </w:r>
            <w:r w:rsidRPr="0081485E">
              <w:rPr>
                <w:lang w:val="en-GB"/>
              </w:rPr>
              <w:t>XLIX congresso SIN. Roma, 27-30 ottobre 2018.</w:t>
            </w:r>
          </w:p>
          <w:p w14:paraId="5DBCCA88" w14:textId="77777777" w:rsidR="00546E83" w:rsidRPr="0081485E" w:rsidRDefault="00546E83" w:rsidP="00546E83">
            <w:pPr>
              <w:pStyle w:val="CVNormal"/>
              <w:rPr>
                <w:lang w:val="en-GB"/>
              </w:rPr>
            </w:pPr>
          </w:p>
          <w:p w14:paraId="47A5C0E3" w14:textId="2D6A00E5" w:rsidR="00546E83" w:rsidRPr="00686EAC" w:rsidRDefault="00546E83" w:rsidP="00546E83">
            <w:pPr>
              <w:pStyle w:val="CVNormal"/>
              <w:ind w:left="0"/>
            </w:pPr>
            <w:r w:rsidRPr="0081485E">
              <w:rPr>
                <w:b/>
                <w:bCs/>
              </w:rPr>
              <w:t>F. Massa</w:t>
            </w:r>
            <w:r w:rsidRPr="0081485E">
              <w:t>, et al</w:t>
            </w:r>
            <w:r w:rsidRPr="0081485E">
              <w:rPr>
                <w:lang w:val="en-GB"/>
              </w:rPr>
              <w:t xml:space="preserve">. </w:t>
            </w:r>
            <w:r w:rsidRPr="007F4A3A">
              <w:rPr>
                <w:lang w:val="en-GB"/>
              </w:rPr>
              <w:t xml:space="preserve">N-Methyl-D-Aspartate receptor antibody-related pathologies and pre-existent mental state disorders. </w:t>
            </w:r>
            <w:r w:rsidRPr="00686EAC">
              <w:t>XXVIII AINI Congress. Camogli, 6-9 maggio 2019.</w:t>
            </w:r>
          </w:p>
          <w:p w14:paraId="6428F675" w14:textId="77777777" w:rsidR="00546E83" w:rsidRPr="00686EAC" w:rsidRDefault="00546E83" w:rsidP="00546E83">
            <w:pPr>
              <w:pStyle w:val="CVNormal"/>
            </w:pPr>
          </w:p>
          <w:p w14:paraId="3CE5AB6B" w14:textId="0C8DD45C" w:rsidR="00546E83" w:rsidRDefault="00546E83" w:rsidP="00546E83">
            <w:pPr>
              <w:pStyle w:val="CVNormal"/>
              <w:ind w:left="0"/>
              <w:rPr>
                <w:lang w:val="it-IT"/>
              </w:rPr>
            </w:pPr>
            <w:r w:rsidRPr="0081485E">
              <w:rPr>
                <w:b/>
                <w:bCs/>
              </w:rPr>
              <w:t>F. Massa</w:t>
            </w:r>
            <w:r w:rsidRPr="0081485E">
              <w:t xml:space="preserve">, et al. </w:t>
            </w:r>
            <w:r w:rsidRPr="007F4A3A">
              <w:rPr>
                <w:lang w:val="en-GB"/>
              </w:rPr>
              <w:t xml:space="preserve">Relative incremental value of 18F-FDG-PET and CSF biomarkers in suspected Alzheimer’s disease. </w:t>
            </w:r>
            <w:r w:rsidRPr="007F4A3A">
              <w:rPr>
                <w:lang w:val="it-IT"/>
              </w:rPr>
              <w:t>8° Giornata dello specializzando in neurologia. Milano, 11 giugno 2019.</w:t>
            </w:r>
          </w:p>
          <w:p w14:paraId="1F69257A" w14:textId="77777777" w:rsidR="00546E83" w:rsidRPr="007F4A3A" w:rsidRDefault="00546E83" w:rsidP="00546E83">
            <w:pPr>
              <w:pStyle w:val="CVNormal"/>
              <w:rPr>
                <w:lang w:val="it-IT"/>
              </w:rPr>
            </w:pPr>
          </w:p>
          <w:p w14:paraId="51EDF160" w14:textId="009DC63A" w:rsidR="00546E83" w:rsidRPr="0081485E" w:rsidRDefault="00546E83" w:rsidP="00546E83">
            <w:pPr>
              <w:pStyle w:val="CVNormal"/>
              <w:ind w:left="0"/>
              <w:rPr>
                <w:lang w:val="en-GB"/>
              </w:rPr>
            </w:pPr>
            <w:r w:rsidRPr="0081485E">
              <w:rPr>
                <w:b/>
                <w:bCs/>
                <w:lang w:val="it-IT"/>
              </w:rPr>
              <w:t>F. Massa</w:t>
            </w:r>
            <w:r w:rsidRPr="0081485E">
              <w:rPr>
                <w:lang w:val="it-IT"/>
              </w:rPr>
              <w:t xml:space="preserve">, et al. </w:t>
            </w:r>
            <w:r w:rsidRPr="007F4A3A">
              <w:rPr>
                <w:lang w:val="en-GB"/>
              </w:rPr>
              <w:t xml:space="preserve">Cholinergic deficit in Parkinson’s disease with cognitive onset is revealed by quantitative EEG. 50° congresso SIN. </w:t>
            </w:r>
            <w:r w:rsidRPr="0081485E">
              <w:rPr>
                <w:lang w:val="en-GB"/>
              </w:rPr>
              <w:t>Bologna, 12-15 ottobre 2019.</w:t>
            </w:r>
          </w:p>
          <w:p w14:paraId="6C80D99F" w14:textId="77777777" w:rsidR="00546E83" w:rsidRPr="0081485E" w:rsidRDefault="00546E83" w:rsidP="00546E83">
            <w:pPr>
              <w:pStyle w:val="CVNormal"/>
              <w:rPr>
                <w:lang w:val="en-GB"/>
              </w:rPr>
            </w:pPr>
          </w:p>
          <w:p w14:paraId="3051D0FC" w14:textId="22E5AFDD" w:rsidR="00546E83" w:rsidRPr="0081485E" w:rsidRDefault="00546E83" w:rsidP="00546E83">
            <w:pPr>
              <w:pStyle w:val="CVNormal"/>
              <w:ind w:left="0"/>
            </w:pPr>
            <w:r w:rsidRPr="0081485E">
              <w:rPr>
                <w:b/>
                <w:bCs/>
              </w:rPr>
              <w:t>F. Massa</w:t>
            </w:r>
            <w:r w:rsidRPr="0081485E">
              <w:t>, et al</w:t>
            </w:r>
            <w:r w:rsidRPr="0081485E">
              <w:rPr>
                <w:lang w:val="en-GB"/>
              </w:rPr>
              <w:t xml:space="preserve">. </w:t>
            </w:r>
            <w:r w:rsidRPr="007F4A3A">
              <w:rPr>
                <w:lang w:val="en-GB"/>
              </w:rPr>
              <w:t xml:space="preserve">FDG-PET unveils the course of paraneoplastic cerebellar degeneration: a semiquantitative analysis. </w:t>
            </w:r>
            <w:r w:rsidRPr="0081485E">
              <w:rPr>
                <w:lang w:val="en-GB"/>
              </w:rPr>
              <w:t xml:space="preserve">51° congresso SIN. </w:t>
            </w:r>
            <w:r w:rsidRPr="0081485E">
              <w:t>Virtuale, 28-30 novembre 2020.</w:t>
            </w:r>
          </w:p>
          <w:p w14:paraId="522A7554" w14:textId="77777777" w:rsidR="00546E83" w:rsidRPr="0081485E" w:rsidRDefault="00546E83" w:rsidP="00546E83">
            <w:pPr>
              <w:pStyle w:val="CVNormal"/>
            </w:pPr>
          </w:p>
          <w:p w14:paraId="4DCB169B" w14:textId="4CA39A41" w:rsidR="00546E83" w:rsidRPr="007F4A3A" w:rsidRDefault="00546E83" w:rsidP="00546E83">
            <w:pPr>
              <w:pStyle w:val="CVNormal"/>
              <w:ind w:left="0"/>
              <w:rPr>
                <w:lang w:val="en-GB"/>
              </w:rPr>
            </w:pPr>
            <w:r w:rsidRPr="0081485E">
              <w:rPr>
                <w:b/>
                <w:bCs/>
              </w:rPr>
              <w:t>F. Massa</w:t>
            </w:r>
            <w:r w:rsidRPr="0081485E">
              <w:t xml:space="preserve">, et al. </w:t>
            </w:r>
            <w:r w:rsidRPr="007F4A3A">
              <w:rPr>
                <w:lang w:val="en-GB"/>
              </w:rPr>
              <w:t>Brain metabolic correlates of process specific CSF biomarkers in MCI due to Alzheimer’s disease. 8th Congress of the European Academy of Neurology, Wien (AT), 25-28 June 2022.</w:t>
            </w:r>
          </w:p>
          <w:p w14:paraId="41B8FA10" w14:textId="77777777" w:rsidR="00546E83" w:rsidRDefault="00546E83" w:rsidP="00546E83">
            <w:pPr>
              <w:pStyle w:val="CVNormal"/>
              <w:rPr>
                <w:lang w:val="en-GB"/>
              </w:rPr>
            </w:pPr>
          </w:p>
          <w:p w14:paraId="032F27F5" w14:textId="3A80A1F2" w:rsidR="00546E83" w:rsidRDefault="00546E83" w:rsidP="00546E83">
            <w:pPr>
              <w:pStyle w:val="CVNormal"/>
              <w:ind w:left="0"/>
              <w:rPr>
                <w:lang w:val="en-GB"/>
              </w:rPr>
            </w:pPr>
            <w:r w:rsidRPr="0081485E">
              <w:rPr>
                <w:b/>
                <w:bCs/>
              </w:rPr>
              <w:t>F. Massa</w:t>
            </w:r>
            <w:r w:rsidRPr="0081485E">
              <w:t>, et al</w:t>
            </w:r>
            <w:r w:rsidRPr="007F4A3A">
              <w:rPr>
                <w:lang w:val="en-GB"/>
              </w:rPr>
              <w:t>. European Inter-Societal Delphi Consensus for the biomarker-based etiological diagnosis of neurocognitive disorders in the mild stage. Alzheimer’s Association International Conference® (2022). San Diego (CA, USA) and virtual. July 31 –August 4, 2022.</w:t>
            </w:r>
          </w:p>
          <w:p w14:paraId="495EC47A" w14:textId="77777777" w:rsidR="00546E83" w:rsidRPr="007F4A3A" w:rsidRDefault="00546E83" w:rsidP="00546E83">
            <w:pPr>
              <w:pStyle w:val="CVNormal"/>
              <w:rPr>
                <w:lang w:val="en-GB"/>
              </w:rPr>
            </w:pPr>
          </w:p>
          <w:p w14:paraId="431C87D8" w14:textId="0C5D8602" w:rsidR="00546E83" w:rsidRPr="0081485E" w:rsidRDefault="00546E83" w:rsidP="00546E83">
            <w:pPr>
              <w:pStyle w:val="CVNormal"/>
              <w:ind w:left="0"/>
            </w:pPr>
            <w:r w:rsidRPr="0081485E">
              <w:rPr>
                <w:b/>
                <w:bCs/>
              </w:rPr>
              <w:t>F. Massa</w:t>
            </w:r>
            <w:r w:rsidRPr="0081485E">
              <w:t xml:space="preserve">, et al. </w:t>
            </w:r>
            <w:r w:rsidRPr="007F4A3A">
              <w:rPr>
                <w:lang w:val="en-GB"/>
              </w:rPr>
              <w:t xml:space="preserve">Assessment of apathy by patients and its discrepancy with estimation by caregivers  rely on different metabolic correlates in amnestic mild cognitive impairment due to Alzheimer's disease. </w:t>
            </w:r>
            <w:r w:rsidRPr="0081485E">
              <w:t>52° congresso SIN. Milano, 3-6 dicembre 2022.</w:t>
            </w:r>
          </w:p>
          <w:p w14:paraId="1B968B1F" w14:textId="77777777" w:rsidR="00546E83" w:rsidRPr="0081485E" w:rsidRDefault="00546E83" w:rsidP="00546E83">
            <w:pPr>
              <w:pStyle w:val="CVNormal"/>
            </w:pPr>
          </w:p>
          <w:p w14:paraId="22025985" w14:textId="74C4F9C8" w:rsidR="00546E83" w:rsidRPr="007F4A3A" w:rsidRDefault="00546E83" w:rsidP="00546E83">
            <w:pPr>
              <w:pStyle w:val="CVNormal"/>
              <w:ind w:left="0"/>
              <w:rPr>
                <w:lang w:val="en-GB"/>
              </w:rPr>
            </w:pPr>
            <w:r w:rsidRPr="0081485E">
              <w:rPr>
                <w:b/>
                <w:bCs/>
              </w:rPr>
              <w:t>F. Massa</w:t>
            </w:r>
            <w:r w:rsidRPr="0081485E">
              <w:t>, et al. Apathy and unawareness of apathy differ in neural pathways in prodromal Alzheimer's disease: an FDG-PET study</w:t>
            </w:r>
            <w:r>
              <w:t xml:space="preserve">. </w:t>
            </w:r>
            <w:r>
              <w:rPr>
                <w:lang w:val="en-GB"/>
              </w:rPr>
              <w:t>9</w:t>
            </w:r>
            <w:r w:rsidRPr="007F4A3A">
              <w:rPr>
                <w:lang w:val="en-GB"/>
              </w:rPr>
              <w:t xml:space="preserve">th Congress of the European Academy of Neurology, </w:t>
            </w:r>
            <w:r>
              <w:rPr>
                <w:lang w:val="en-GB"/>
              </w:rPr>
              <w:t>Budapest</w:t>
            </w:r>
            <w:r w:rsidRPr="007F4A3A">
              <w:rPr>
                <w:lang w:val="en-GB"/>
              </w:rPr>
              <w:t xml:space="preserve"> (</w:t>
            </w:r>
            <w:r>
              <w:rPr>
                <w:lang w:val="en-GB"/>
              </w:rPr>
              <w:t>HU</w:t>
            </w:r>
            <w:r w:rsidRPr="007F4A3A">
              <w:rPr>
                <w:lang w:val="en-GB"/>
              </w:rPr>
              <w:t>), Ju</w:t>
            </w:r>
            <w:r>
              <w:rPr>
                <w:lang w:val="en-GB"/>
              </w:rPr>
              <w:t>ly</w:t>
            </w:r>
            <w:r w:rsidRPr="007F4A3A">
              <w:rPr>
                <w:lang w:val="en-GB"/>
              </w:rPr>
              <w:t xml:space="preserve"> </w:t>
            </w:r>
            <w:r>
              <w:rPr>
                <w:lang w:val="en-GB"/>
              </w:rPr>
              <w:t>1st</w:t>
            </w:r>
            <w:r w:rsidRPr="007F4A3A">
              <w:rPr>
                <w:lang w:val="en-GB"/>
              </w:rPr>
              <w:t>-</w:t>
            </w:r>
            <w:r>
              <w:rPr>
                <w:lang w:val="en-GB"/>
              </w:rPr>
              <w:t>4th</w:t>
            </w:r>
            <w:r w:rsidRPr="007F4A3A">
              <w:rPr>
                <w:lang w:val="en-GB"/>
              </w:rPr>
              <w:t xml:space="preserve"> 202</w:t>
            </w:r>
            <w:r>
              <w:rPr>
                <w:lang w:val="en-GB"/>
              </w:rPr>
              <w:t>3</w:t>
            </w:r>
            <w:r w:rsidRPr="007F4A3A">
              <w:rPr>
                <w:lang w:val="en-GB"/>
              </w:rPr>
              <w:t>.</w:t>
            </w:r>
          </w:p>
          <w:p w14:paraId="389438E5" w14:textId="4F310002" w:rsidR="00546E83" w:rsidRPr="0081485E" w:rsidRDefault="00546E83" w:rsidP="00546E83">
            <w:pPr>
              <w:pStyle w:val="CVNormal"/>
              <w:rPr>
                <w:lang w:val="en-GB"/>
              </w:rPr>
            </w:pPr>
          </w:p>
          <w:p w14:paraId="2957885A" w14:textId="40692EB1" w:rsidR="00546E83" w:rsidRDefault="00546E83" w:rsidP="00546E83">
            <w:pPr>
              <w:pStyle w:val="CVNormal"/>
              <w:ind w:left="0"/>
              <w:rPr>
                <w:lang w:val="en-GB"/>
              </w:rPr>
            </w:pPr>
            <w:r w:rsidRPr="0081485E">
              <w:rPr>
                <w:b/>
                <w:bCs/>
              </w:rPr>
              <w:t>F. Massa</w:t>
            </w:r>
            <w:r w:rsidRPr="0081485E">
              <w:t xml:space="preserve">, et al. </w:t>
            </w:r>
            <w:r w:rsidRPr="007F4A3A">
              <w:rPr>
                <w:lang w:val="en-GB"/>
              </w:rPr>
              <w:t>The difference in apathy estimates between the patient and caregiver predicts dementia in individuals with amnestic MCI. Alzheimer’s Association International Conference® (2023). Amsterdam (The Netherlands). July 16 –20, 2023</w:t>
            </w:r>
          </w:p>
          <w:p w14:paraId="34C27465" w14:textId="77777777" w:rsidR="00546E83" w:rsidRDefault="00546E83" w:rsidP="00546E83">
            <w:pPr>
              <w:pStyle w:val="CVNormal"/>
              <w:ind w:left="0"/>
              <w:rPr>
                <w:lang w:val="en-GB"/>
              </w:rPr>
            </w:pPr>
          </w:p>
          <w:p w14:paraId="3DC0570D" w14:textId="682D8133" w:rsidR="00546E83" w:rsidRDefault="00546E83" w:rsidP="00546E83">
            <w:pPr>
              <w:pStyle w:val="CVNormal"/>
              <w:ind w:left="0"/>
              <w:rPr>
                <w:lang w:val="en-GB"/>
              </w:rPr>
            </w:pPr>
            <w:r w:rsidRPr="0081485E">
              <w:rPr>
                <w:b/>
                <w:bCs/>
              </w:rPr>
              <w:t>F. Massa</w:t>
            </w:r>
            <w:r w:rsidRPr="0081485E">
              <w:t>, et al</w:t>
            </w:r>
            <w:r>
              <w:rPr>
                <w:lang w:val="en-GB"/>
              </w:rPr>
              <w:t xml:space="preserve">. </w:t>
            </w:r>
            <w:r w:rsidRPr="004953D6">
              <w:rPr>
                <w:lang w:val="en-GB"/>
              </w:rPr>
              <w:t>CSF NPTX2 dynamic changes and topographic relations with brain metabolism across MCI due to Alzheimer's Disease</w:t>
            </w:r>
            <w:r>
              <w:rPr>
                <w:lang w:val="en-GB"/>
              </w:rPr>
              <w:t>. 53°</w:t>
            </w:r>
            <w:r w:rsidRPr="00657701">
              <w:rPr>
                <w:lang w:val="en-GB"/>
              </w:rPr>
              <w:t xml:space="preserve"> </w:t>
            </w:r>
            <w:r>
              <w:rPr>
                <w:lang w:val="en-GB"/>
              </w:rPr>
              <w:t xml:space="preserve">SIN </w:t>
            </w:r>
            <w:r w:rsidRPr="00657701">
              <w:rPr>
                <w:lang w:val="en-GB"/>
              </w:rPr>
              <w:t>Congress</w:t>
            </w:r>
            <w:r>
              <w:rPr>
                <w:lang w:val="en-GB"/>
              </w:rPr>
              <w:t xml:space="preserve"> Naples</w:t>
            </w:r>
            <w:r w:rsidRPr="00657701">
              <w:rPr>
                <w:lang w:val="en-GB"/>
              </w:rPr>
              <w:t xml:space="preserve"> 20</w:t>
            </w:r>
            <w:r>
              <w:rPr>
                <w:lang w:val="en-GB"/>
              </w:rPr>
              <w:t>23. October 21-24</w:t>
            </w:r>
            <w:r w:rsidRPr="0081485E">
              <w:rPr>
                <w:vertAlign w:val="superscript"/>
                <w:lang w:val="en-GB"/>
              </w:rPr>
              <w:t>th</w:t>
            </w:r>
            <w:r w:rsidRPr="00657701">
              <w:rPr>
                <w:lang w:val="en-GB"/>
              </w:rPr>
              <w:t xml:space="preserve"> </w:t>
            </w:r>
            <w:r>
              <w:rPr>
                <w:lang w:val="en-GB"/>
              </w:rPr>
              <w:t>2023.</w:t>
            </w:r>
          </w:p>
          <w:p w14:paraId="7E1A78CE" w14:textId="77777777" w:rsidR="00546E83" w:rsidRDefault="00546E83" w:rsidP="00546E83">
            <w:pPr>
              <w:pStyle w:val="CVNormal"/>
              <w:rPr>
                <w:lang w:val="en-GB"/>
              </w:rPr>
            </w:pPr>
          </w:p>
          <w:p w14:paraId="2E51F33A" w14:textId="5E64D05D" w:rsidR="00546E83" w:rsidRDefault="00546E83" w:rsidP="00546E83">
            <w:pPr>
              <w:pStyle w:val="CVNormal"/>
              <w:ind w:left="0"/>
              <w:rPr>
                <w:lang w:val="en-GB"/>
              </w:rPr>
            </w:pPr>
            <w:r w:rsidRPr="00686EAC">
              <w:rPr>
                <w:b/>
                <w:bCs/>
              </w:rPr>
              <w:lastRenderedPageBreak/>
              <w:t xml:space="preserve">F. Massa </w:t>
            </w:r>
            <w:r w:rsidRPr="00686EAC">
              <w:t xml:space="preserve">et al. </w:t>
            </w:r>
            <w:r w:rsidRPr="007A3F17">
              <w:t>CSF synaptic proteins and monoaminergic systems in prodroaml Alzheimer's disease:</w:t>
            </w:r>
            <w:r>
              <w:t xml:space="preserve"> </w:t>
            </w:r>
            <w:r w:rsidRPr="007A3F17">
              <w:t>insights from [18F]FDG PET correlations</w:t>
            </w:r>
            <w:r>
              <w:rPr>
                <w:b/>
                <w:bCs/>
              </w:rPr>
              <w:t xml:space="preserve"> </w:t>
            </w:r>
            <w:r>
              <w:rPr>
                <w:lang w:val="en-GB"/>
              </w:rPr>
              <w:t>10</w:t>
            </w:r>
            <w:r w:rsidRPr="007F4A3A">
              <w:rPr>
                <w:lang w:val="en-GB"/>
              </w:rPr>
              <w:t xml:space="preserve">th Congress of the European Academy of Neurology, </w:t>
            </w:r>
            <w:r>
              <w:rPr>
                <w:lang w:val="en-GB"/>
              </w:rPr>
              <w:t>Helsinki</w:t>
            </w:r>
            <w:r w:rsidRPr="007F4A3A">
              <w:rPr>
                <w:lang w:val="en-GB"/>
              </w:rPr>
              <w:t xml:space="preserve"> (</w:t>
            </w:r>
            <w:r>
              <w:rPr>
                <w:lang w:val="en-GB"/>
              </w:rPr>
              <w:t>HU</w:t>
            </w:r>
            <w:r w:rsidRPr="007F4A3A">
              <w:rPr>
                <w:lang w:val="en-GB"/>
              </w:rPr>
              <w:t xml:space="preserve">), </w:t>
            </w:r>
            <w:r>
              <w:rPr>
                <w:lang w:val="en-GB"/>
              </w:rPr>
              <w:t>June 29</w:t>
            </w:r>
            <w:r w:rsidRPr="00B40ABA">
              <w:rPr>
                <w:vertAlign w:val="superscript"/>
                <w:lang w:val="en-GB"/>
              </w:rPr>
              <w:t>th</w:t>
            </w:r>
            <w:r>
              <w:rPr>
                <w:lang w:val="en-GB"/>
              </w:rPr>
              <w:t>-July 2nd</w:t>
            </w:r>
            <w:r w:rsidRPr="007F4A3A">
              <w:rPr>
                <w:lang w:val="en-GB"/>
              </w:rPr>
              <w:t xml:space="preserve"> 202</w:t>
            </w:r>
            <w:r>
              <w:rPr>
                <w:lang w:val="en-GB"/>
              </w:rPr>
              <w:t>4</w:t>
            </w:r>
            <w:r w:rsidRPr="007F4A3A">
              <w:rPr>
                <w:lang w:val="en-GB"/>
              </w:rPr>
              <w:t>.</w:t>
            </w:r>
          </w:p>
          <w:p w14:paraId="6C3548DB" w14:textId="77777777" w:rsidR="00546E83" w:rsidRDefault="00546E83" w:rsidP="00546E83">
            <w:pPr>
              <w:pStyle w:val="CVNormal"/>
              <w:ind w:left="0"/>
              <w:rPr>
                <w:lang w:val="en-GB"/>
              </w:rPr>
            </w:pPr>
          </w:p>
          <w:p w14:paraId="49711B01" w14:textId="258D4DF7" w:rsidR="00546E83" w:rsidRDefault="00546E83" w:rsidP="00546E83">
            <w:pPr>
              <w:pStyle w:val="CVNormal"/>
              <w:ind w:left="0"/>
              <w:rPr>
                <w:lang w:val="en-GB"/>
              </w:rPr>
            </w:pPr>
            <w:r w:rsidRPr="001B30A7">
              <w:rPr>
                <w:b/>
                <w:bCs/>
                <w:lang w:val="en-GB"/>
              </w:rPr>
              <w:t>F. Massa et al.</w:t>
            </w:r>
            <w:r w:rsidRPr="001B30A7">
              <w:rPr>
                <w:lang w:val="en-GB"/>
              </w:rPr>
              <w:t xml:space="preserve"> Mapping monoaminergic system vulnerability in prodromal Alzheimer’s disease: correlations with cerebrospinal fluid biomarkers and [18F]FDG-PET hypometabolism. RIN (Rete Italiana Neuroscienze) congress, </w:t>
            </w:r>
            <w:r>
              <w:rPr>
                <w:lang w:val="en-GB"/>
              </w:rPr>
              <w:t xml:space="preserve">Genoa, </w:t>
            </w:r>
            <w:r w:rsidRPr="001B30A7">
              <w:rPr>
                <w:lang w:val="en-GB"/>
              </w:rPr>
              <w:t>Nov 22</w:t>
            </w:r>
            <w:r w:rsidRPr="001B30A7">
              <w:rPr>
                <w:vertAlign w:val="superscript"/>
                <w:lang w:val="en-GB"/>
              </w:rPr>
              <w:t xml:space="preserve">nd </w:t>
            </w:r>
            <w:r w:rsidRPr="001B30A7">
              <w:rPr>
                <w:lang w:val="en-GB"/>
              </w:rPr>
              <w:t>2024</w:t>
            </w:r>
          </w:p>
          <w:p w14:paraId="74592B51" w14:textId="77777777" w:rsidR="00546E83" w:rsidRDefault="00546E83" w:rsidP="00546E83">
            <w:pPr>
              <w:pStyle w:val="CVNormal"/>
              <w:ind w:left="0"/>
              <w:rPr>
                <w:lang w:val="en-GB"/>
              </w:rPr>
            </w:pPr>
          </w:p>
          <w:p w14:paraId="67AC3ED9" w14:textId="228DDB95" w:rsidR="00546E83" w:rsidRDefault="00546E83" w:rsidP="00546E83">
            <w:pPr>
              <w:pStyle w:val="CVNormal"/>
              <w:ind w:left="0"/>
              <w:rPr>
                <w:lang w:val="en-GB"/>
              </w:rPr>
            </w:pPr>
            <w:r w:rsidRPr="001B30A7">
              <w:rPr>
                <w:b/>
                <w:bCs/>
                <w:lang w:val="en-GB"/>
              </w:rPr>
              <w:t>F. Massa et al.</w:t>
            </w:r>
            <w:r w:rsidRPr="001B30A7">
              <w:rPr>
                <w:lang w:val="en-GB"/>
              </w:rPr>
              <w:t xml:space="preserve"> </w:t>
            </w:r>
            <w:r w:rsidRPr="00D01051">
              <w:rPr>
                <w:lang w:val="en-GB"/>
              </w:rPr>
              <w:t>Serotonergic receptor maps overlap with cortical metabolism changes and CSF NPTX2 in prodromal Alzheimer's disease</w:t>
            </w:r>
            <w:r>
              <w:rPr>
                <w:lang w:val="en-GB"/>
              </w:rPr>
              <w:t xml:space="preserve"> </w:t>
            </w:r>
            <w:r w:rsidRPr="001B30A7">
              <w:rPr>
                <w:lang w:val="en-GB"/>
              </w:rPr>
              <w:t>.</w:t>
            </w:r>
            <w:r>
              <w:rPr>
                <w:lang w:val="en-GB"/>
              </w:rPr>
              <w:t>11</w:t>
            </w:r>
            <w:r w:rsidRPr="007F4A3A">
              <w:rPr>
                <w:lang w:val="en-GB"/>
              </w:rPr>
              <w:t xml:space="preserve">th Congress of the European Academy of Neurology, </w:t>
            </w:r>
            <w:r>
              <w:rPr>
                <w:lang w:val="en-GB"/>
              </w:rPr>
              <w:t>Helsinki</w:t>
            </w:r>
            <w:r w:rsidRPr="007F4A3A">
              <w:rPr>
                <w:lang w:val="en-GB"/>
              </w:rPr>
              <w:t xml:space="preserve"> (</w:t>
            </w:r>
            <w:r>
              <w:rPr>
                <w:lang w:val="en-GB"/>
              </w:rPr>
              <w:t>HU</w:t>
            </w:r>
            <w:r w:rsidRPr="007F4A3A">
              <w:rPr>
                <w:lang w:val="en-GB"/>
              </w:rPr>
              <w:t xml:space="preserve">), </w:t>
            </w:r>
            <w:r>
              <w:rPr>
                <w:lang w:val="en-GB"/>
              </w:rPr>
              <w:t>June 21</w:t>
            </w:r>
            <w:r>
              <w:rPr>
                <w:vertAlign w:val="superscript"/>
                <w:lang w:val="en-GB"/>
              </w:rPr>
              <w:t>st</w:t>
            </w:r>
            <w:r>
              <w:rPr>
                <w:lang w:val="en-GB"/>
              </w:rPr>
              <w:t>-June 24</w:t>
            </w:r>
            <w:r w:rsidRPr="00D01051">
              <w:rPr>
                <w:vertAlign w:val="superscript"/>
                <w:lang w:val="en-GB"/>
              </w:rPr>
              <w:t>th</w:t>
            </w:r>
            <w:r w:rsidRPr="007F4A3A">
              <w:rPr>
                <w:lang w:val="en-GB"/>
              </w:rPr>
              <w:t xml:space="preserve"> 202</w:t>
            </w:r>
            <w:r>
              <w:rPr>
                <w:lang w:val="en-GB"/>
              </w:rPr>
              <w:t>5</w:t>
            </w:r>
            <w:r w:rsidRPr="007F4A3A">
              <w:rPr>
                <w:lang w:val="en-GB"/>
              </w:rPr>
              <w:t>.</w:t>
            </w:r>
          </w:p>
          <w:p w14:paraId="3CB03382" w14:textId="55F3F7A0" w:rsidR="00546E83" w:rsidRDefault="00546E83" w:rsidP="00546E83">
            <w:pPr>
              <w:pStyle w:val="CVNormal"/>
              <w:rPr>
                <w:lang w:val="en-GB"/>
              </w:rPr>
            </w:pPr>
          </w:p>
        </w:tc>
      </w:tr>
      <w:tr w:rsidR="00546E83" w14:paraId="70B4C97F" w14:textId="77777777" w:rsidTr="00E25E80">
        <w:trPr>
          <w:cantSplit/>
        </w:trPr>
        <w:tc>
          <w:tcPr>
            <w:tcW w:w="3117" w:type="dxa"/>
            <w:gridSpan w:val="2"/>
          </w:tcPr>
          <w:p w14:paraId="6175A174" w14:textId="77BAF1F7" w:rsidR="00546E83" w:rsidRPr="00657701" w:rsidRDefault="006034E3" w:rsidP="00546E83">
            <w:pPr>
              <w:pStyle w:val="CVHeading3"/>
              <w:rPr>
                <w:b/>
                <w:lang w:val="en-GB"/>
              </w:rPr>
            </w:pPr>
            <w:r w:rsidRPr="00657701">
              <w:rPr>
                <w:b/>
                <w:lang w:val="en-GB"/>
              </w:rPr>
              <w:lastRenderedPageBreak/>
              <w:t>Prizes and awards</w:t>
            </w:r>
          </w:p>
        </w:tc>
        <w:tc>
          <w:tcPr>
            <w:tcW w:w="7655" w:type="dxa"/>
            <w:gridSpan w:val="13"/>
          </w:tcPr>
          <w:p w14:paraId="2C4C6913" w14:textId="341D32D1" w:rsidR="00546E83" w:rsidRDefault="00546E83" w:rsidP="00546E83">
            <w:pPr>
              <w:pStyle w:val="CVNormal"/>
              <w:ind w:left="0"/>
              <w:rPr>
                <w:lang w:val="en-GB"/>
              </w:rPr>
            </w:pPr>
            <w:r w:rsidRPr="004953D6">
              <w:rPr>
                <w:b/>
                <w:bCs/>
                <w:lang w:val="en-GB"/>
              </w:rPr>
              <w:t xml:space="preserve">Best poster </w:t>
            </w:r>
            <w:r>
              <w:rPr>
                <w:b/>
                <w:bCs/>
                <w:lang w:val="en-GB"/>
              </w:rPr>
              <w:t>award</w:t>
            </w:r>
            <w:r w:rsidRPr="00657701">
              <w:rPr>
                <w:lang w:val="en-GB"/>
              </w:rPr>
              <w:t xml:space="preserve"> </w:t>
            </w:r>
            <w:r>
              <w:rPr>
                <w:lang w:val="en-GB"/>
              </w:rPr>
              <w:t>-</w:t>
            </w:r>
            <w:r w:rsidRPr="00657701">
              <w:rPr>
                <w:lang w:val="en-GB"/>
              </w:rPr>
              <w:t xml:space="preserve"> </w:t>
            </w:r>
            <w:r>
              <w:rPr>
                <w:lang w:val="en-GB"/>
              </w:rPr>
              <w:t>‘</w:t>
            </w:r>
            <w:r w:rsidRPr="00657701">
              <w:rPr>
                <w:lang w:val="en-GB"/>
              </w:rPr>
              <w:t>8° Giornata dello specializzando in neurologia</w:t>
            </w:r>
            <w:r>
              <w:rPr>
                <w:lang w:val="en-GB"/>
              </w:rPr>
              <w:t>’</w:t>
            </w:r>
            <w:r w:rsidRPr="00657701">
              <w:rPr>
                <w:lang w:val="en-GB"/>
              </w:rPr>
              <w:t xml:space="preserve"> Milan 2019 </w:t>
            </w:r>
            <w:r>
              <w:rPr>
                <w:lang w:val="en-GB"/>
              </w:rPr>
              <w:t>with the contribution</w:t>
            </w:r>
            <w:r w:rsidRPr="00657701">
              <w:rPr>
                <w:lang w:val="en-GB"/>
              </w:rPr>
              <w:t xml:space="preserve"> “Relative incremental value of 18F-FDG-PET and CSF biomarkers in suspected Alzheimer’s disease”.</w:t>
            </w:r>
            <w:r w:rsidRPr="004953D6">
              <w:rPr>
                <w:b/>
                <w:bCs/>
                <w:lang w:val="en-GB"/>
              </w:rPr>
              <w:t xml:space="preserve"> Best poster </w:t>
            </w:r>
            <w:r>
              <w:rPr>
                <w:b/>
                <w:bCs/>
                <w:lang w:val="en-GB"/>
              </w:rPr>
              <w:t>award</w:t>
            </w:r>
            <w:r w:rsidRPr="00657701">
              <w:rPr>
                <w:lang w:val="en-GB"/>
              </w:rPr>
              <w:t xml:space="preserve"> </w:t>
            </w:r>
            <w:r>
              <w:rPr>
                <w:lang w:val="en-GB"/>
              </w:rPr>
              <w:t xml:space="preserve">and </w:t>
            </w:r>
            <w:r w:rsidRPr="004953D6">
              <w:rPr>
                <w:lang w:val="en-GB"/>
              </w:rPr>
              <w:t xml:space="preserve">Travel grant "Progetto Giovani" </w:t>
            </w:r>
            <w:r>
              <w:rPr>
                <w:lang w:val="en-GB"/>
              </w:rPr>
              <w:t>–</w:t>
            </w:r>
            <w:r w:rsidRPr="004953D6">
              <w:rPr>
                <w:lang w:val="en-GB"/>
              </w:rPr>
              <w:t xml:space="preserve"> </w:t>
            </w:r>
            <w:r>
              <w:rPr>
                <w:lang w:val="en-GB"/>
              </w:rPr>
              <w:t>53°</w:t>
            </w:r>
            <w:r w:rsidRPr="00657701">
              <w:rPr>
                <w:lang w:val="en-GB"/>
              </w:rPr>
              <w:t xml:space="preserve"> </w:t>
            </w:r>
            <w:r>
              <w:rPr>
                <w:lang w:val="en-GB"/>
              </w:rPr>
              <w:t xml:space="preserve">SIN </w:t>
            </w:r>
            <w:r w:rsidRPr="00657701">
              <w:rPr>
                <w:lang w:val="en-GB"/>
              </w:rPr>
              <w:t>Congress</w:t>
            </w:r>
            <w:r>
              <w:rPr>
                <w:lang w:val="en-GB"/>
              </w:rPr>
              <w:t xml:space="preserve"> Naples</w:t>
            </w:r>
            <w:r w:rsidRPr="00657701">
              <w:rPr>
                <w:lang w:val="en-GB"/>
              </w:rPr>
              <w:t xml:space="preserve"> 20</w:t>
            </w:r>
            <w:r>
              <w:rPr>
                <w:lang w:val="en-GB"/>
              </w:rPr>
              <w:t>23</w:t>
            </w:r>
            <w:r w:rsidRPr="00657701">
              <w:rPr>
                <w:lang w:val="en-GB"/>
              </w:rPr>
              <w:t xml:space="preserve"> </w:t>
            </w:r>
            <w:r>
              <w:rPr>
                <w:lang w:val="en-GB"/>
              </w:rPr>
              <w:t>with the contribution</w:t>
            </w:r>
            <w:r w:rsidRPr="00657701">
              <w:rPr>
                <w:lang w:val="en-GB"/>
              </w:rPr>
              <w:t xml:space="preserve"> "</w:t>
            </w:r>
            <w:r>
              <w:t xml:space="preserve"> </w:t>
            </w:r>
            <w:r w:rsidRPr="004953D6">
              <w:rPr>
                <w:lang w:val="en-GB"/>
              </w:rPr>
              <w:t>CSF NPTX2 dynamic changes and topographic relations with brain metabolism across MCI due to Alzheimer's Disease"</w:t>
            </w:r>
          </w:p>
          <w:p w14:paraId="78BFC9FC" w14:textId="24E3AA0A" w:rsidR="00546E83" w:rsidRPr="00E25E80" w:rsidRDefault="00546E83" w:rsidP="00546E83">
            <w:pPr>
              <w:pStyle w:val="CVNormal"/>
              <w:ind w:left="0"/>
              <w:rPr>
                <w:lang w:val="en-GB"/>
              </w:rPr>
            </w:pPr>
            <w:r w:rsidRPr="004953D6">
              <w:rPr>
                <w:b/>
                <w:bCs/>
                <w:lang w:val="en-GB"/>
              </w:rPr>
              <w:t xml:space="preserve">Best poster </w:t>
            </w:r>
            <w:r>
              <w:rPr>
                <w:b/>
                <w:bCs/>
                <w:lang w:val="en-GB"/>
              </w:rPr>
              <w:t xml:space="preserve">award - </w:t>
            </w:r>
            <w:r w:rsidRPr="001B30A7">
              <w:rPr>
                <w:lang w:val="en-GB"/>
              </w:rPr>
              <w:t xml:space="preserve">RIN (Rete Italiana Neuroscienze) congress, </w:t>
            </w:r>
            <w:r>
              <w:rPr>
                <w:lang w:val="en-GB"/>
              </w:rPr>
              <w:t xml:space="preserve">Genoa, </w:t>
            </w:r>
            <w:r w:rsidRPr="001B30A7">
              <w:rPr>
                <w:lang w:val="en-GB"/>
              </w:rPr>
              <w:t>Nov 22</w:t>
            </w:r>
            <w:r w:rsidRPr="001B30A7">
              <w:rPr>
                <w:vertAlign w:val="superscript"/>
                <w:lang w:val="en-GB"/>
              </w:rPr>
              <w:t xml:space="preserve">nd </w:t>
            </w:r>
            <w:r w:rsidRPr="001B30A7">
              <w:rPr>
                <w:lang w:val="en-GB"/>
              </w:rPr>
              <w:t>2024</w:t>
            </w:r>
            <w:r>
              <w:rPr>
                <w:lang w:val="en-GB"/>
              </w:rPr>
              <w:t>, with the contribution</w:t>
            </w:r>
            <w:r>
              <w:rPr>
                <w:b/>
                <w:bCs/>
                <w:lang w:val="en-GB"/>
              </w:rPr>
              <w:t xml:space="preserve"> “</w:t>
            </w:r>
            <w:r w:rsidRPr="001B30A7">
              <w:rPr>
                <w:lang w:val="en-GB"/>
              </w:rPr>
              <w:t>Mapping monoaminergic system vulnerability in prodromal Alzheimer’s disease: correlations with cerebrospinal fluid biomarkers and [18F]FDG-PET hypometabolism.</w:t>
            </w:r>
            <w:r>
              <w:rPr>
                <w:lang w:val="en-GB"/>
              </w:rPr>
              <w:t>”</w:t>
            </w:r>
            <w:r w:rsidRPr="001B30A7">
              <w:rPr>
                <w:lang w:val="en-GB"/>
              </w:rPr>
              <w:t xml:space="preserve"> </w:t>
            </w:r>
          </w:p>
        </w:tc>
      </w:tr>
      <w:tr w:rsidR="00546E83" w14:paraId="62E110D6" w14:textId="77777777" w:rsidTr="00E25E80">
        <w:trPr>
          <w:cantSplit/>
        </w:trPr>
        <w:tc>
          <w:tcPr>
            <w:tcW w:w="3117" w:type="dxa"/>
            <w:gridSpan w:val="2"/>
          </w:tcPr>
          <w:p w14:paraId="7245F94F" w14:textId="41C02D3B" w:rsidR="00546E83" w:rsidRDefault="00546E83" w:rsidP="00546E83">
            <w:pPr>
              <w:pStyle w:val="CVHeading3"/>
              <w:rPr>
                <w:lang w:val="en-GB"/>
              </w:rPr>
            </w:pPr>
          </w:p>
        </w:tc>
        <w:tc>
          <w:tcPr>
            <w:tcW w:w="7655" w:type="dxa"/>
            <w:gridSpan w:val="13"/>
          </w:tcPr>
          <w:p w14:paraId="017A4430" w14:textId="77777777" w:rsidR="00546E83" w:rsidRPr="00657701" w:rsidRDefault="00546E83" w:rsidP="00546E83">
            <w:pPr>
              <w:pStyle w:val="CVNormal"/>
              <w:ind w:left="0"/>
              <w:rPr>
                <w:lang w:val="en-GB"/>
              </w:rPr>
            </w:pPr>
            <w:r w:rsidRPr="00657701">
              <w:rPr>
                <w:lang w:val="en-GB"/>
              </w:rPr>
              <w:t xml:space="preserve">Travel grant “Progetto Giovani” - XLVI Sin Congress Genoa 2015 </w:t>
            </w:r>
            <w:r>
              <w:rPr>
                <w:lang w:val="en-GB"/>
              </w:rPr>
              <w:t>with the contribution</w:t>
            </w:r>
            <w:r w:rsidRPr="00657701">
              <w:rPr>
                <w:lang w:val="en-GB"/>
              </w:rPr>
              <w:t xml:space="preserve"> “Atypical systemic sclerosis-related myositis: report of a case.”</w:t>
            </w:r>
          </w:p>
        </w:tc>
      </w:tr>
      <w:tr w:rsidR="00546E83" w14:paraId="645CEC73" w14:textId="77777777" w:rsidTr="00E25E80">
        <w:trPr>
          <w:cantSplit/>
        </w:trPr>
        <w:tc>
          <w:tcPr>
            <w:tcW w:w="3117" w:type="dxa"/>
            <w:gridSpan w:val="2"/>
          </w:tcPr>
          <w:p w14:paraId="10A2C198" w14:textId="77777777" w:rsidR="00546E83" w:rsidRPr="00657701" w:rsidRDefault="00546E83" w:rsidP="00546E83">
            <w:pPr>
              <w:pStyle w:val="CVHeading3"/>
              <w:rPr>
                <w:lang w:val="en-GB"/>
              </w:rPr>
            </w:pPr>
          </w:p>
        </w:tc>
        <w:tc>
          <w:tcPr>
            <w:tcW w:w="7655" w:type="dxa"/>
            <w:gridSpan w:val="13"/>
          </w:tcPr>
          <w:p w14:paraId="4EE9A8DA" w14:textId="1B06AA03" w:rsidR="00546E83" w:rsidRPr="00657701" w:rsidRDefault="00546E83" w:rsidP="00546E83">
            <w:pPr>
              <w:pStyle w:val="CVNormal"/>
              <w:ind w:left="0"/>
              <w:rPr>
                <w:lang w:val="en-GB"/>
              </w:rPr>
            </w:pPr>
            <w:r w:rsidRPr="00657701">
              <w:rPr>
                <w:lang w:val="en-GB"/>
              </w:rPr>
              <w:t xml:space="preserve">Travel grant “Progetto Giovani” </w:t>
            </w:r>
            <w:r>
              <w:rPr>
                <w:lang w:val="en-GB"/>
              </w:rPr>
              <w:t>-</w:t>
            </w:r>
            <w:r w:rsidRPr="00657701">
              <w:rPr>
                <w:lang w:val="en-GB"/>
              </w:rPr>
              <w:t xml:space="preserve"> XLVII Sin Congress </w:t>
            </w:r>
            <w:r>
              <w:rPr>
                <w:lang w:val="en-GB"/>
              </w:rPr>
              <w:t>Venice</w:t>
            </w:r>
            <w:r w:rsidRPr="00657701">
              <w:rPr>
                <w:lang w:val="en-GB"/>
              </w:rPr>
              <w:t xml:space="preserve"> 2016 </w:t>
            </w:r>
            <w:r>
              <w:rPr>
                <w:lang w:val="en-GB"/>
              </w:rPr>
              <w:t>with the contribution</w:t>
            </w:r>
            <w:r w:rsidRPr="00657701">
              <w:rPr>
                <w:lang w:val="en-GB"/>
              </w:rPr>
              <w:t xml:space="preserve"> “The utility of molecular PCR assay to detect clonal rearrangement in immunoglobulin VDJ-region genes in CSF samples of suspected lymphoproliferative diseases.”</w:t>
            </w:r>
          </w:p>
        </w:tc>
      </w:tr>
      <w:tr w:rsidR="00546E83" w14:paraId="6A1ECC83" w14:textId="77777777" w:rsidTr="00E25E80">
        <w:trPr>
          <w:cantSplit/>
        </w:trPr>
        <w:tc>
          <w:tcPr>
            <w:tcW w:w="3117" w:type="dxa"/>
            <w:gridSpan w:val="2"/>
          </w:tcPr>
          <w:p w14:paraId="0D05CA99" w14:textId="77777777" w:rsidR="00546E83" w:rsidRPr="00657701" w:rsidRDefault="00546E83" w:rsidP="00546E83">
            <w:pPr>
              <w:pStyle w:val="CVHeading3"/>
            </w:pPr>
          </w:p>
        </w:tc>
        <w:tc>
          <w:tcPr>
            <w:tcW w:w="7655" w:type="dxa"/>
            <w:gridSpan w:val="13"/>
          </w:tcPr>
          <w:p w14:paraId="323A00A9" w14:textId="5E8F7A39" w:rsidR="00546E83" w:rsidRPr="00657701" w:rsidRDefault="00546E83" w:rsidP="00546E83">
            <w:pPr>
              <w:pStyle w:val="CVNormal"/>
              <w:ind w:left="0"/>
              <w:rPr>
                <w:lang w:val="en-GB"/>
              </w:rPr>
            </w:pPr>
            <w:r w:rsidRPr="00657701">
              <w:rPr>
                <w:lang w:val="en-GB"/>
              </w:rPr>
              <w:t xml:space="preserve">Travel grant “Progetto Giovani” </w:t>
            </w:r>
            <w:r>
              <w:rPr>
                <w:lang w:val="en-GB"/>
              </w:rPr>
              <w:t>-</w:t>
            </w:r>
            <w:r w:rsidRPr="00657701">
              <w:rPr>
                <w:lang w:val="en-GB"/>
              </w:rPr>
              <w:t xml:space="preserve"> 57° </w:t>
            </w:r>
            <w:r>
              <w:rPr>
                <w:lang w:val="en-GB"/>
              </w:rPr>
              <w:t>SNO</w:t>
            </w:r>
            <w:r w:rsidRPr="00657701">
              <w:rPr>
                <w:lang w:val="en-GB"/>
              </w:rPr>
              <w:t xml:space="preserve"> Congress </w:t>
            </w:r>
            <w:r>
              <w:rPr>
                <w:lang w:val="en-GB"/>
              </w:rPr>
              <w:t>Naples</w:t>
            </w:r>
            <w:r w:rsidRPr="00657701">
              <w:rPr>
                <w:lang w:val="en-GB"/>
              </w:rPr>
              <w:t xml:space="preserve"> 2017 con il contributo dal titolo “The utility of molecular PCR assay to detect clonal rearrangement in immunoglobulin VDJ-region genes in CSF samples of suspected lymphoproliferative diseases.” </w:t>
            </w:r>
          </w:p>
        </w:tc>
      </w:tr>
      <w:tr w:rsidR="00546E83" w14:paraId="0F6E352A" w14:textId="77777777" w:rsidTr="00E25E80">
        <w:trPr>
          <w:cantSplit/>
        </w:trPr>
        <w:tc>
          <w:tcPr>
            <w:tcW w:w="3117" w:type="dxa"/>
            <w:gridSpan w:val="2"/>
          </w:tcPr>
          <w:p w14:paraId="6406CA26" w14:textId="77777777" w:rsidR="00546E83" w:rsidRPr="00657701" w:rsidRDefault="00546E83" w:rsidP="00546E83">
            <w:pPr>
              <w:pStyle w:val="CVHeading3"/>
            </w:pPr>
          </w:p>
        </w:tc>
        <w:tc>
          <w:tcPr>
            <w:tcW w:w="7655" w:type="dxa"/>
            <w:gridSpan w:val="13"/>
          </w:tcPr>
          <w:p w14:paraId="7385FC7A" w14:textId="52215764" w:rsidR="00546E83" w:rsidRPr="00657701" w:rsidRDefault="00546E83" w:rsidP="00546E83">
            <w:pPr>
              <w:pStyle w:val="CVNormal"/>
              <w:ind w:left="0"/>
              <w:rPr>
                <w:lang w:val="en-GB"/>
              </w:rPr>
            </w:pPr>
            <w:r w:rsidRPr="00657701">
              <w:rPr>
                <w:lang w:val="en-GB"/>
              </w:rPr>
              <w:t xml:space="preserve">Travel grant “Progetto Giovani” </w:t>
            </w:r>
            <w:r>
              <w:rPr>
                <w:lang w:val="en-GB"/>
              </w:rPr>
              <w:t>-</w:t>
            </w:r>
            <w:r w:rsidRPr="00657701">
              <w:rPr>
                <w:lang w:val="en-GB"/>
              </w:rPr>
              <w:t xml:space="preserve"> XLVIII </w:t>
            </w:r>
            <w:r>
              <w:rPr>
                <w:lang w:val="en-GB"/>
              </w:rPr>
              <w:t>SIN Congress</w:t>
            </w:r>
            <w:r w:rsidRPr="00657701">
              <w:rPr>
                <w:lang w:val="en-GB"/>
              </w:rPr>
              <w:t xml:space="preserve"> </w:t>
            </w:r>
            <w:r>
              <w:rPr>
                <w:lang w:val="en-GB"/>
              </w:rPr>
              <w:t>N</w:t>
            </w:r>
            <w:r w:rsidRPr="00657701">
              <w:rPr>
                <w:lang w:val="en-GB"/>
              </w:rPr>
              <w:t>ap</w:t>
            </w:r>
            <w:r>
              <w:rPr>
                <w:lang w:val="en-GB"/>
              </w:rPr>
              <w:t>les</w:t>
            </w:r>
            <w:r w:rsidRPr="00657701">
              <w:rPr>
                <w:lang w:val="en-GB"/>
              </w:rPr>
              <w:t xml:space="preserve"> 2017 </w:t>
            </w:r>
            <w:r>
              <w:rPr>
                <w:lang w:val="en-GB"/>
              </w:rPr>
              <w:t>with the contribution</w:t>
            </w:r>
            <w:r w:rsidRPr="00657701">
              <w:rPr>
                <w:lang w:val="en-GB"/>
              </w:rPr>
              <w:t xml:space="preserve"> “Clinical significance of clonal rearrangement detection through molecular PCR assays in suspicious lymphoproliferative diseases CSF samples”</w:t>
            </w:r>
          </w:p>
        </w:tc>
      </w:tr>
      <w:tr w:rsidR="00546E83" w14:paraId="49C4D173" w14:textId="77777777" w:rsidTr="00E25E80">
        <w:trPr>
          <w:cantSplit/>
        </w:trPr>
        <w:tc>
          <w:tcPr>
            <w:tcW w:w="3117" w:type="dxa"/>
            <w:gridSpan w:val="2"/>
          </w:tcPr>
          <w:p w14:paraId="3BFFDAC7" w14:textId="77777777" w:rsidR="00546E83" w:rsidRPr="00657701" w:rsidRDefault="00546E83" w:rsidP="00546E83">
            <w:pPr>
              <w:pStyle w:val="CVHeading3"/>
            </w:pPr>
          </w:p>
        </w:tc>
        <w:tc>
          <w:tcPr>
            <w:tcW w:w="7655" w:type="dxa"/>
            <w:gridSpan w:val="13"/>
          </w:tcPr>
          <w:p w14:paraId="6178D00B" w14:textId="390F6418" w:rsidR="00546E83" w:rsidRPr="00657701" w:rsidRDefault="00546E83" w:rsidP="00546E83">
            <w:pPr>
              <w:pStyle w:val="CVNormal"/>
              <w:ind w:left="0"/>
              <w:rPr>
                <w:lang w:val="en-GB"/>
              </w:rPr>
            </w:pPr>
            <w:r w:rsidRPr="00657701">
              <w:rPr>
                <w:lang w:val="en-GB"/>
              </w:rPr>
              <w:t xml:space="preserve">Travel Grant </w:t>
            </w:r>
            <w:r>
              <w:rPr>
                <w:lang w:val="en-GB"/>
              </w:rPr>
              <w:t>-</w:t>
            </w:r>
            <w:r w:rsidRPr="00657701">
              <w:rPr>
                <w:lang w:val="en-GB"/>
              </w:rPr>
              <w:t xml:space="preserve"> XXVII AINI </w:t>
            </w:r>
            <w:r>
              <w:rPr>
                <w:lang w:val="en-GB"/>
              </w:rPr>
              <w:t>Congress</w:t>
            </w:r>
            <w:r w:rsidRPr="00657701">
              <w:rPr>
                <w:lang w:val="en-GB"/>
              </w:rPr>
              <w:t xml:space="preserve"> Trieste 2018 </w:t>
            </w:r>
            <w:r>
              <w:rPr>
                <w:lang w:val="en-GB"/>
              </w:rPr>
              <w:t>with the contribution</w:t>
            </w:r>
            <w:r w:rsidRPr="00657701">
              <w:rPr>
                <w:lang w:val="en-GB"/>
              </w:rPr>
              <w:t xml:space="preserve"> “Is The B-cell-activating factor a negative prognostic factor in Rituximab retreated anti-MAG polyneuropathy patients?”.</w:t>
            </w:r>
          </w:p>
        </w:tc>
      </w:tr>
      <w:tr w:rsidR="00546E83" w14:paraId="1594F29B" w14:textId="77777777" w:rsidTr="00E25E80">
        <w:trPr>
          <w:cantSplit/>
        </w:trPr>
        <w:tc>
          <w:tcPr>
            <w:tcW w:w="3117" w:type="dxa"/>
            <w:gridSpan w:val="2"/>
          </w:tcPr>
          <w:p w14:paraId="03624C21" w14:textId="77777777" w:rsidR="00546E83" w:rsidRPr="00657701" w:rsidRDefault="00546E83" w:rsidP="00546E83">
            <w:pPr>
              <w:pStyle w:val="CVHeading3"/>
            </w:pPr>
          </w:p>
        </w:tc>
        <w:tc>
          <w:tcPr>
            <w:tcW w:w="7655" w:type="dxa"/>
            <w:gridSpan w:val="13"/>
          </w:tcPr>
          <w:p w14:paraId="6D0F3C37" w14:textId="156A72C5" w:rsidR="00546E83" w:rsidRPr="00657701" w:rsidRDefault="00546E83" w:rsidP="00546E83">
            <w:pPr>
              <w:pStyle w:val="CVNormal"/>
              <w:ind w:left="0"/>
              <w:rPr>
                <w:lang w:val="en-GB"/>
              </w:rPr>
            </w:pPr>
            <w:r w:rsidRPr="00657701">
              <w:rPr>
                <w:lang w:val="en-GB"/>
              </w:rPr>
              <w:t xml:space="preserve">Travel grant "Progetto Giovani" </w:t>
            </w:r>
            <w:r>
              <w:rPr>
                <w:lang w:val="en-GB"/>
              </w:rPr>
              <w:t xml:space="preserve">- </w:t>
            </w:r>
            <w:r w:rsidRPr="00657701">
              <w:rPr>
                <w:lang w:val="en-GB"/>
              </w:rPr>
              <w:t xml:space="preserve">XLIX </w:t>
            </w:r>
            <w:r>
              <w:rPr>
                <w:lang w:val="en-GB"/>
              </w:rPr>
              <w:t xml:space="preserve">SIN </w:t>
            </w:r>
            <w:r w:rsidRPr="00657701">
              <w:rPr>
                <w:lang w:val="en-GB"/>
              </w:rPr>
              <w:t>Congress</w:t>
            </w:r>
            <w:r>
              <w:rPr>
                <w:lang w:val="en-GB"/>
              </w:rPr>
              <w:t xml:space="preserve"> Rome</w:t>
            </w:r>
            <w:r w:rsidRPr="00657701">
              <w:rPr>
                <w:lang w:val="en-GB"/>
              </w:rPr>
              <w:t xml:space="preserve"> 2018 </w:t>
            </w:r>
            <w:r>
              <w:rPr>
                <w:lang w:val="en-GB"/>
              </w:rPr>
              <w:t>with the contribution</w:t>
            </w:r>
            <w:r w:rsidRPr="00657701">
              <w:rPr>
                <w:lang w:val="en-GB"/>
              </w:rPr>
              <w:t xml:space="preserve"> "N-methyl-D-aspartate receptor antibody-related pathologies and pre-existent mental state disorders".</w:t>
            </w:r>
          </w:p>
        </w:tc>
      </w:tr>
      <w:tr w:rsidR="00546E83" w14:paraId="468E62D3" w14:textId="77777777" w:rsidTr="00E25E80">
        <w:trPr>
          <w:cantSplit/>
        </w:trPr>
        <w:tc>
          <w:tcPr>
            <w:tcW w:w="3117" w:type="dxa"/>
            <w:gridSpan w:val="2"/>
          </w:tcPr>
          <w:p w14:paraId="3DABD9F6" w14:textId="77777777" w:rsidR="00546E83" w:rsidRPr="00657701" w:rsidRDefault="00546E83" w:rsidP="00546E83">
            <w:pPr>
              <w:pStyle w:val="CVHeading3"/>
            </w:pPr>
          </w:p>
        </w:tc>
        <w:tc>
          <w:tcPr>
            <w:tcW w:w="7655" w:type="dxa"/>
            <w:gridSpan w:val="13"/>
          </w:tcPr>
          <w:p w14:paraId="04D58CCF" w14:textId="460E98F9" w:rsidR="00546E83" w:rsidRPr="00657701" w:rsidRDefault="00546E83" w:rsidP="00546E83">
            <w:pPr>
              <w:pStyle w:val="CVNormal"/>
              <w:ind w:left="0"/>
              <w:rPr>
                <w:lang w:val="en-GB"/>
              </w:rPr>
            </w:pPr>
            <w:r w:rsidRPr="00657701">
              <w:rPr>
                <w:lang w:val="en-GB"/>
              </w:rPr>
              <w:t xml:space="preserve">Travel Grant </w:t>
            </w:r>
            <w:r>
              <w:rPr>
                <w:lang w:val="en-GB"/>
              </w:rPr>
              <w:t>-</w:t>
            </w:r>
            <w:r w:rsidRPr="00657701">
              <w:rPr>
                <w:lang w:val="en-GB"/>
              </w:rPr>
              <w:t xml:space="preserve"> XXVIII AINI Congress Camogli 2019 </w:t>
            </w:r>
            <w:r>
              <w:rPr>
                <w:lang w:val="en-GB"/>
              </w:rPr>
              <w:t>with the contribution</w:t>
            </w:r>
            <w:r w:rsidRPr="00657701">
              <w:rPr>
                <w:lang w:val="en-GB"/>
              </w:rPr>
              <w:t xml:space="preserve"> “N-methyl-D-aspartate receptor antibody-related pathologies and pre-existent mental state disorders”.</w:t>
            </w:r>
          </w:p>
        </w:tc>
      </w:tr>
      <w:tr w:rsidR="00546E83" w14:paraId="367B7A9A" w14:textId="77777777" w:rsidTr="00E25E80">
        <w:trPr>
          <w:cantSplit/>
        </w:trPr>
        <w:tc>
          <w:tcPr>
            <w:tcW w:w="3117" w:type="dxa"/>
            <w:gridSpan w:val="2"/>
          </w:tcPr>
          <w:p w14:paraId="60C1129C" w14:textId="77777777" w:rsidR="00546E83" w:rsidRPr="00657701" w:rsidRDefault="00546E83" w:rsidP="00546E83">
            <w:pPr>
              <w:pStyle w:val="CVHeading3"/>
            </w:pPr>
          </w:p>
        </w:tc>
        <w:tc>
          <w:tcPr>
            <w:tcW w:w="7655" w:type="dxa"/>
            <w:gridSpan w:val="13"/>
          </w:tcPr>
          <w:p w14:paraId="69F3E241" w14:textId="6F3CE93A" w:rsidR="00546E83" w:rsidRPr="00657701" w:rsidRDefault="00546E83" w:rsidP="00546E83">
            <w:pPr>
              <w:pStyle w:val="CVNormal"/>
              <w:ind w:left="0"/>
              <w:rPr>
                <w:lang w:val="en-GB"/>
              </w:rPr>
            </w:pPr>
            <w:r w:rsidRPr="00657701">
              <w:rPr>
                <w:lang w:val="en-GB"/>
              </w:rPr>
              <w:t xml:space="preserve">Travel grant “Progetto Giovani” </w:t>
            </w:r>
            <w:r>
              <w:rPr>
                <w:lang w:val="en-GB"/>
              </w:rPr>
              <w:t xml:space="preserve">- </w:t>
            </w:r>
            <w:r w:rsidRPr="00657701">
              <w:rPr>
                <w:lang w:val="en-GB"/>
              </w:rPr>
              <w:t xml:space="preserve">50° SIN </w:t>
            </w:r>
            <w:r>
              <w:rPr>
                <w:lang w:val="en-GB"/>
              </w:rPr>
              <w:t>Congress</w:t>
            </w:r>
            <w:r w:rsidRPr="00657701">
              <w:rPr>
                <w:lang w:val="en-GB"/>
              </w:rPr>
              <w:t xml:space="preserve"> Bologna 2019 </w:t>
            </w:r>
            <w:r>
              <w:rPr>
                <w:lang w:val="en-GB"/>
              </w:rPr>
              <w:t>with the contribution</w:t>
            </w:r>
            <w:r w:rsidRPr="00657701">
              <w:rPr>
                <w:lang w:val="en-GB"/>
              </w:rPr>
              <w:t xml:space="preserve"> “Cholinergic deficit in parkinson’s disease with cognitive onset is revealed by quantitative EEG”.</w:t>
            </w:r>
          </w:p>
        </w:tc>
      </w:tr>
      <w:tr w:rsidR="00546E83" w14:paraId="4042EC86" w14:textId="77777777" w:rsidTr="00E25E80">
        <w:trPr>
          <w:cantSplit/>
        </w:trPr>
        <w:tc>
          <w:tcPr>
            <w:tcW w:w="3117" w:type="dxa"/>
            <w:gridSpan w:val="2"/>
          </w:tcPr>
          <w:p w14:paraId="2E3DC553" w14:textId="77777777" w:rsidR="00546E83" w:rsidRPr="00657701" w:rsidRDefault="00546E83" w:rsidP="00546E83">
            <w:pPr>
              <w:pStyle w:val="CVHeading3"/>
            </w:pPr>
          </w:p>
        </w:tc>
        <w:tc>
          <w:tcPr>
            <w:tcW w:w="7655" w:type="dxa"/>
            <w:gridSpan w:val="13"/>
          </w:tcPr>
          <w:p w14:paraId="12C7CAA9" w14:textId="72A8EA3B" w:rsidR="00546E83" w:rsidRPr="00E25E80" w:rsidRDefault="00546E83" w:rsidP="00546E83">
            <w:pPr>
              <w:pStyle w:val="CVNormal"/>
              <w:ind w:left="0"/>
            </w:pPr>
            <w:r w:rsidRPr="00657701">
              <w:rPr>
                <w:lang w:val="en-GB"/>
              </w:rPr>
              <w:t xml:space="preserve">Travel Grant </w:t>
            </w:r>
            <w:r>
              <w:rPr>
                <w:lang w:val="en-GB"/>
              </w:rPr>
              <w:t>-</w:t>
            </w:r>
            <w:r w:rsidRPr="00657701">
              <w:rPr>
                <w:lang w:val="en-GB"/>
              </w:rPr>
              <w:t xml:space="preserve"> 8th European Academy of Ne</w:t>
            </w:r>
            <w:r>
              <w:rPr>
                <w:lang w:val="en-GB"/>
              </w:rPr>
              <w:t xml:space="preserve">urology (EAN) Congress, Vienna </w:t>
            </w:r>
            <w:r w:rsidRPr="00657701">
              <w:rPr>
                <w:lang w:val="en-GB"/>
              </w:rPr>
              <w:t xml:space="preserve">2022 </w:t>
            </w:r>
            <w:r>
              <w:rPr>
                <w:lang w:val="en-GB"/>
              </w:rPr>
              <w:t>with the contribution</w:t>
            </w:r>
            <w:r w:rsidRPr="00657701">
              <w:rPr>
                <w:lang w:val="en-GB"/>
              </w:rPr>
              <w:t xml:space="preserve"> “Brain metabolic correlates of process-specific CSF biomarkers in MCI due to Alzheimer’s disease</w:t>
            </w:r>
          </w:p>
        </w:tc>
      </w:tr>
      <w:tr w:rsidR="00546E83" w14:paraId="47F95B98" w14:textId="77777777" w:rsidTr="00E25E80">
        <w:trPr>
          <w:cantSplit/>
        </w:trPr>
        <w:tc>
          <w:tcPr>
            <w:tcW w:w="3117" w:type="dxa"/>
            <w:gridSpan w:val="2"/>
          </w:tcPr>
          <w:p w14:paraId="12F8D824" w14:textId="77777777" w:rsidR="00546E83" w:rsidRPr="00657701" w:rsidRDefault="00546E83" w:rsidP="00546E83">
            <w:pPr>
              <w:pStyle w:val="CVHeading3"/>
            </w:pPr>
          </w:p>
        </w:tc>
        <w:tc>
          <w:tcPr>
            <w:tcW w:w="7655" w:type="dxa"/>
            <w:gridSpan w:val="13"/>
          </w:tcPr>
          <w:p w14:paraId="6F88A65B" w14:textId="1B914339" w:rsidR="00546E83" w:rsidRPr="00657701" w:rsidRDefault="00546E83" w:rsidP="00546E83">
            <w:pPr>
              <w:pStyle w:val="CVNormal"/>
              <w:ind w:left="0"/>
              <w:rPr>
                <w:lang w:val="en-GB"/>
              </w:rPr>
            </w:pPr>
            <w:r w:rsidRPr="00657701">
              <w:rPr>
                <w:lang w:val="en-GB"/>
              </w:rPr>
              <w:t xml:space="preserve">Conference Fellowship per Alzheimer’s Association International Conference® 2022 (AAIC), San Diego (CA, USA) and virtual, 2022, </w:t>
            </w:r>
            <w:r>
              <w:rPr>
                <w:lang w:val="en-GB"/>
              </w:rPr>
              <w:t>with the contribution</w:t>
            </w:r>
            <w:r w:rsidRPr="00657701">
              <w:rPr>
                <w:lang w:val="en-GB"/>
              </w:rPr>
              <w:t xml:space="preserve"> “European Inter-Societal Delphi Consensus for the biomarker-based etiological diagnosis of neurocognitive disorders in the mild stage”</w:t>
            </w:r>
          </w:p>
        </w:tc>
      </w:tr>
      <w:tr w:rsidR="00546E83" w14:paraId="1AEEBA6C" w14:textId="77777777" w:rsidTr="00E25E80">
        <w:trPr>
          <w:cantSplit/>
        </w:trPr>
        <w:tc>
          <w:tcPr>
            <w:tcW w:w="3117" w:type="dxa"/>
            <w:gridSpan w:val="2"/>
          </w:tcPr>
          <w:p w14:paraId="78EB7FE7" w14:textId="77777777" w:rsidR="00546E83" w:rsidRPr="00657701" w:rsidRDefault="00546E83" w:rsidP="00546E83">
            <w:pPr>
              <w:pStyle w:val="CVHeading3"/>
            </w:pPr>
          </w:p>
        </w:tc>
        <w:tc>
          <w:tcPr>
            <w:tcW w:w="7655" w:type="dxa"/>
            <w:gridSpan w:val="13"/>
          </w:tcPr>
          <w:p w14:paraId="7D96BD72" w14:textId="7CF9228A" w:rsidR="00546E83" w:rsidRPr="00657701" w:rsidRDefault="00546E83" w:rsidP="00546E83">
            <w:pPr>
              <w:pStyle w:val="CVNormal"/>
              <w:ind w:left="0"/>
              <w:rPr>
                <w:lang w:val="en-GB"/>
              </w:rPr>
            </w:pPr>
            <w:r w:rsidRPr="00657701">
              <w:rPr>
                <w:lang w:val="en-GB"/>
              </w:rPr>
              <w:t xml:space="preserve">Travel Grant </w:t>
            </w:r>
            <w:r>
              <w:rPr>
                <w:lang w:val="en-GB"/>
              </w:rPr>
              <w:t>- 9</w:t>
            </w:r>
            <w:r w:rsidRPr="00657701">
              <w:rPr>
                <w:lang w:val="en-GB"/>
              </w:rPr>
              <w:t>th European Academy of Ne</w:t>
            </w:r>
            <w:r>
              <w:rPr>
                <w:lang w:val="en-GB"/>
              </w:rPr>
              <w:t xml:space="preserve">urology (EAN) Congress, Budapest </w:t>
            </w:r>
            <w:r w:rsidRPr="00657701">
              <w:rPr>
                <w:lang w:val="en-GB"/>
              </w:rPr>
              <w:t>202</w:t>
            </w:r>
            <w:r>
              <w:rPr>
                <w:lang w:val="en-GB"/>
              </w:rPr>
              <w:t>3</w:t>
            </w:r>
            <w:r w:rsidRPr="00657701">
              <w:rPr>
                <w:lang w:val="en-GB"/>
              </w:rPr>
              <w:t xml:space="preserve"> </w:t>
            </w:r>
            <w:r>
              <w:rPr>
                <w:lang w:val="en-GB"/>
              </w:rPr>
              <w:t>with the contribution</w:t>
            </w:r>
            <w:r w:rsidRPr="00657701">
              <w:rPr>
                <w:lang w:val="en-GB"/>
              </w:rPr>
              <w:t xml:space="preserve"> “</w:t>
            </w:r>
            <w:r w:rsidRPr="00AA3A75">
              <w:rPr>
                <w:lang w:val="en-GB"/>
              </w:rPr>
              <w:t>Apathy and unawareness of apathy differ in neural pathways in prodromal Alzheimer's disease: an FDG-PET study</w:t>
            </w:r>
            <w:r w:rsidRPr="00657701">
              <w:rPr>
                <w:lang w:val="en-GB"/>
              </w:rPr>
              <w:t>”.</w:t>
            </w:r>
          </w:p>
        </w:tc>
      </w:tr>
      <w:tr w:rsidR="00546E83" w14:paraId="29B87254" w14:textId="77777777" w:rsidTr="00E25E80">
        <w:trPr>
          <w:cantSplit/>
        </w:trPr>
        <w:tc>
          <w:tcPr>
            <w:tcW w:w="3117" w:type="dxa"/>
            <w:gridSpan w:val="2"/>
          </w:tcPr>
          <w:p w14:paraId="6778A928" w14:textId="77777777" w:rsidR="00546E83" w:rsidRPr="00657701" w:rsidRDefault="00546E83" w:rsidP="00546E83">
            <w:pPr>
              <w:pStyle w:val="CVHeading3"/>
            </w:pPr>
          </w:p>
        </w:tc>
        <w:tc>
          <w:tcPr>
            <w:tcW w:w="7655" w:type="dxa"/>
            <w:gridSpan w:val="13"/>
          </w:tcPr>
          <w:p w14:paraId="1AFE52BA" w14:textId="4C29E98C" w:rsidR="00546E83" w:rsidRPr="00657701" w:rsidRDefault="00546E83" w:rsidP="00546E83">
            <w:pPr>
              <w:pStyle w:val="CVNormal"/>
              <w:ind w:left="0"/>
              <w:rPr>
                <w:lang w:val="en-GB"/>
              </w:rPr>
            </w:pPr>
            <w:r>
              <w:rPr>
                <w:lang w:val="en-GB"/>
              </w:rPr>
              <w:t>Travel Grant – 11</w:t>
            </w:r>
            <w:r w:rsidRPr="007F4A3A">
              <w:rPr>
                <w:lang w:val="en-GB"/>
              </w:rPr>
              <w:t xml:space="preserve">th Congress of the European Academy of Neurology, </w:t>
            </w:r>
            <w:r>
              <w:rPr>
                <w:lang w:val="en-GB"/>
              </w:rPr>
              <w:t>Helsinki</w:t>
            </w:r>
            <w:r w:rsidRPr="007F4A3A">
              <w:rPr>
                <w:lang w:val="en-GB"/>
              </w:rPr>
              <w:t xml:space="preserve"> </w:t>
            </w:r>
            <w:r>
              <w:rPr>
                <w:lang w:val="en-GB"/>
              </w:rPr>
              <w:t>(FI) 2025 with the contribution “</w:t>
            </w:r>
            <w:r w:rsidRPr="00D01051">
              <w:rPr>
                <w:lang w:val="en-GB"/>
              </w:rPr>
              <w:t>Serotonergic receptor maps overlap with cortical metabolism changes and CSF NPTX2 in prodromal Alzheimer's disease</w:t>
            </w:r>
            <w:r>
              <w:rPr>
                <w:lang w:val="en-GB"/>
              </w:rPr>
              <w:t>”</w:t>
            </w:r>
          </w:p>
        </w:tc>
      </w:tr>
      <w:tr w:rsidR="00546E83" w14:paraId="4259700D" w14:textId="77777777" w:rsidTr="00E25E80">
        <w:trPr>
          <w:cantSplit/>
        </w:trPr>
        <w:tc>
          <w:tcPr>
            <w:tcW w:w="3117" w:type="dxa"/>
            <w:gridSpan w:val="2"/>
          </w:tcPr>
          <w:p w14:paraId="642143F9" w14:textId="77777777" w:rsidR="00546E83" w:rsidRDefault="00546E83" w:rsidP="00546E83">
            <w:pPr>
              <w:pStyle w:val="CVHeading3"/>
              <w:rPr>
                <w:lang w:val="en-GB"/>
              </w:rPr>
            </w:pPr>
          </w:p>
          <w:p w14:paraId="1BF08671" w14:textId="77777777" w:rsidR="00546E83" w:rsidRDefault="00546E83" w:rsidP="00546E83">
            <w:pPr>
              <w:rPr>
                <w:lang w:val="en-GB"/>
              </w:rPr>
            </w:pPr>
          </w:p>
          <w:p w14:paraId="34C340A0" w14:textId="7562668D" w:rsidR="00546E83" w:rsidRPr="002752A4" w:rsidRDefault="00546E83" w:rsidP="00546E83">
            <w:pPr>
              <w:rPr>
                <w:lang w:val="en-GB"/>
              </w:rPr>
            </w:pPr>
          </w:p>
        </w:tc>
        <w:tc>
          <w:tcPr>
            <w:tcW w:w="7655" w:type="dxa"/>
            <w:gridSpan w:val="13"/>
          </w:tcPr>
          <w:p w14:paraId="41930940" w14:textId="0D19F392" w:rsidR="00546E83" w:rsidRPr="004953D6" w:rsidRDefault="00546E83" w:rsidP="00546E83">
            <w:pPr>
              <w:pStyle w:val="CVNormal"/>
              <w:ind w:left="0"/>
              <w:rPr>
                <w:lang w:val="en-GB"/>
              </w:rPr>
            </w:pPr>
          </w:p>
        </w:tc>
      </w:tr>
      <w:tr w:rsidR="00546E83" w14:paraId="5099BEA8" w14:textId="77777777" w:rsidTr="00E25E80">
        <w:trPr>
          <w:cantSplit/>
        </w:trPr>
        <w:tc>
          <w:tcPr>
            <w:tcW w:w="3117" w:type="dxa"/>
            <w:gridSpan w:val="2"/>
          </w:tcPr>
          <w:p w14:paraId="6CF1750D" w14:textId="2D9922F9" w:rsidR="00546E83" w:rsidRPr="00EF4E48" w:rsidRDefault="00546E83" w:rsidP="00546E83">
            <w:pPr>
              <w:pStyle w:val="CVHeading1"/>
              <w:spacing w:before="0"/>
              <w:ind w:left="0"/>
              <w:jc w:val="left"/>
              <w:rPr>
                <w:sz w:val="20"/>
                <w:szCs w:val="16"/>
                <w:lang w:val="en-GB"/>
              </w:rPr>
            </w:pPr>
            <w:r w:rsidRPr="00E25E80">
              <w:rPr>
                <w:sz w:val="20"/>
                <w:szCs w:val="16"/>
                <w:lang w:val="en-GB"/>
              </w:rPr>
              <w:lastRenderedPageBreak/>
              <w:t>Personal skills and competences</w:t>
            </w:r>
          </w:p>
        </w:tc>
        <w:tc>
          <w:tcPr>
            <w:tcW w:w="7655" w:type="dxa"/>
            <w:gridSpan w:val="13"/>
          </w:tcPr>
          <w:p w14:paraId="72ADD748" w14:textId="77777777" w:rsidR="00546E83" w:rsidRPr="00E25E80" w:rsidRDefault="00546E83" w:rsidP="00546E83">
            <w:pPr>
              <w:pStyle w:val="CVNormal"/>
            </w:pPr>
            <w:r>
              <w:rPr>
                <w:lang w:val="en-GB"/>
              </w:rPr>
              <w:t>U</w:t>
            </w:r>
            <w:r w:rsidRPr="00E25E80">
              <w:t xml:space="preserve">se of statistical software for data analysis, including </w:t>
            </w:r>
            <w:r>
              <w:t>Graphpad Prism</w:t>
            </w:r>
            <w:r w:rsidRPr="00E25E80">
              <w:t>, R, and other widely adopted tools in clinical and research settings.</w:t>
            </w:r>
          </w:p>
          <w:p w14:paraId="1228E117" w14:textId="77777777" w:rsidR="00546E83" w:rsidRDefault="00546E83" w:rsidP="00546E83">
            <w:pPr>
              <w:pStyle w:val="CVNormal"/>
            </w:pPr>
          </w:p>
          <w:p w14:paraId="454FF39D" w14:textId="77777777" w:rsidR="00546E83" w:rsidRPr="00E25E80" w:rsidRDefault="00546E83" w:rsidP="00546E83">
            <w:pPr>
              <w:pStyle w:val="CVNormal"/>
            </w:pPr>
            <w:r w:rsidRPr="00E25E80">
              <w:t>Advanced skills in creating impactful and professional presentations using Microsoft PowerPoint, tailored to both scientific audiences and broader professional contexts.</w:t>
            </w:r>
          </w:p>
          <w:p w14:paraId="2741BA15" w14:textId="77777777" w:rsidR="00546E83" w:rsidRPr="00E25E80" w:rsidRDefault="00546E83" w:rsidP="00546E83">
            <w:pPr>
              <w:pStyle w:val="CVNormal"/>
            </w:pPr>
          </w:p>
          <w:p w14:paraId="1F8C8E9F" w14:textId="77777777" w:rsidR="00546E83" w:rsidRDefault="00546E83" w:rsidP="00546E83">
            <w:pPr>
              <w:pStyle w:val="CVNormal"/>
            </w:pPr>
            <w:r w:rsidRPr="00E25E80">
              <w:t xml:space="preserve">Expertise in using </w:t>
            </w:r>
            <w:r w:rsidRPr="00E25E80">
              <w:rPr>
                <w:b/>
                <w:bCs/>
              </w:rPr>
              <w:t>Statistical Parametric Mapping (SPM)</w:t>
            </w:r>
            <w:r w:rsidRPr="00E25E80">
              <w:t xml:space="preserve"> software for the analysis and interpretation of Positron Emission Tomography (PET) imaging data, with a strong focus on neuroimaging applications in research and clinical practice.</w:t>
            </w:r>
          </w:p>
          <w:p w14:paraId="28DBCD47" w14:textId="77777777" w:rsidR="00546E83" w:rsidRDefault="00546E83" w:rsidP="00546E83">
            <w:pPr>
              <w:pStyle w:val="CVNormal"/>
            </w:pPr>
          </w:p>
          <w:p w14:paraId="393F9FD4" w14:textId="135EDE95" w:rsidR="00546E83" w:rsidRDefault="00546E83" w:rsidP="00546E83">
            <w:pPr>
              <w:pStyle w:val="CVNormal"/>
              <w:rPr>
                <w:lang w:val="en-GB"/>
              </w:rPr>
            </w:pPr>
            <w:r w:rsidRPr="00EF4E48">
              <w:t xml:space="preserve">Laboratory expertise in performing and interpreting immunoassays for research and diagnostic purposes, with a focus on proteins implicated in neurodegenerative diseases </w:t>
            </w:r>
          </w:p>
          <w:p w14:paraId="25CC24A1" w14:textId="77777777" w:rsidR="00546E83" w:rsidRDefault="00546E83" w:rsidP="00546E83">
            <w:pPr>
              <w:pStyle w:val="CVNormal"/>
              <w:rPr>
                <w:lang w:val="en-GB"/>
              </w:rPr>
            </w:pPr>
          </w:p>
          <w:p w14:paraId="667EBDBC" w14:textId="77777777" w:rsidR="00546E83" w:rsidRPr="00E25E80" w:rsidRDefault="00546E83" w:rsidP="00546E83">
            <w:pPr>
              <w:pStyle w:val="CVNormal"/>
              <w:ind w:left="0"/>
            </w:pPr>
          </w:p>
          <w:p w14:paraId="06245548" w14:textId="77777777" w:rsidR="00546E83" w:rsidRPr="00E25E80" w:rsidRDefault="00546E83" w:rsidP="00546E83">
            <w:pPr>
              <w:pStyle w:val="CVNormal"/>
              <w:rPr>
                <w:lang w:val="en-GB"/>
              </w:rPr>
            </w:pPr>
          </w:p>
        </w:tc>
      </w:tr>
      <w:tr w:rsidR="00546E83" w14:paraId="2BD5768B" w14:textId="77777777" w:rsidTr="00E25E80">
        <w:trPr>
          <w:cantSplit/>
        </w:trPr>
        <w:tc>
          <w:tcPr>
            <w:tcW w:w="3117" w:type="dxa"/>
            <w:gridSpan w:val="2"/>
          </w:tcPr>
          <w:p w14:paraId="2C34346C" w14:textId="77777777" w:rsidR="00546E83" w:rsidRPr="00DA2CEB" w:rsidRDefault="00546E83" w:rsidP="00546E83">
            <w:pPr>
              <w:pStyle w:val="CVHeading2-FirstLine"/>
              <w:spacing w:before="0"/>
              <w:rPr>
                <w:sz w:val="18"/>
                <w:szCs w:val="14"/>
                <w:lang w:val="en-GB"/>
              </w:rPr>
            </w:pPr>
            <w:r w:rsidRPr="00DA2CEB">
              <w:rPr>
                <w:sz w:val="18"/>
                <w:szCs w:val="14"/>
                <w:lang w:val="en-GB"/>
              </w:rPr>
              <w:t>Mother tongue(s)</w:t>
            </w:r>
          </w:p>
        </w:tc>
        <w:tc>
          <w:tcPr>
            <w:tcW w:w="7655" w:type="dxa"/>
            <w:gridSpan w:val="13"/>
          </w:tcPr>
          <w:p w14:paraId="69CBE953" w14:textId="77777777" w:rsidR="00546E83" w:rsidRDefault="00546E83" w:rsidP="00546E83">
            <w:pPr>
              <w:pStyle w:val="CVMedium-FirstLine"/>
              <w:spacing w:before="0"/>
              <w:rPr>
                <w:b w:val="0"/>
                <w:lang w:val="en-GB"/>
              </w:rPr>
            </w:pPr>
            <w:r>
              <w:rPr>
                <w:lang w:val="en-GB"/>
              </w:rPr>
              <w:t>Italian</w:t>
            </w:r>
          </w:p>
        </w:tc>
      </w:tr>
      <w:tr w:rsidR="00546E83" w14:paraId="00BF697D" w14:textId="77777777" w:rsidTr="00E25E80">
        <w:trPr>
          <w:cantSplit/>
        </w:trPr>
        <w:tc>
          <w:tcPr>
            <w:tcW w:w="3117" w:type="dxa"/>
            <w:gridSpan w:val="2"/>
          </w:tcPr>
          <w:p w14:paraId="2B650943" w14:textId="77777777" w:rsidR="00546E83" w:rsidRPr="00DA2CEB" w:rsidRDefault="00546E83" w:rsidP="00546E83">
            <w:pPr>
              <w:pStyle w:val="CVSpacer"/>
              <w:rPr>
                <w:sz w:val="18"/>
                <w:szCs w:val="14"/>
                <w:lang w:val="en-GB"/>
              </w:rPr>
            </w:pPr>
          </w:p>
        </w:tc>
        <w:tc>
          <w:tcPr>
            <w:tcW w:w="7655" w:type="dxa"/>
            <w:gridSpan w:val="13"/>
          </w:tcPr>
          <w:p w14:paraId="5E210AD5" w14:textId="77777777" w:rsidR="00546E83" w:rsidRDefault="00546E83" w:rsidP="00546E83">
            <w:pPr>
              <w:pStyle w:val="CVSpacer"/>
              <w:rPr>
                <w:lang w:val="en-GB"/>
              </w:rPr>
            </w:pPr>
          </w:p>
        </w:tc>
      </w:tr>
      <w:tr w:rsidR="00546E83" w14:paraId="6006A2C1" w14:textId="77777777" w:rsidTr="00E25E80">
        <w:trPr>
          <w:cantSplit/>
        </w:trPr>
        <w:tc>
          <w:tcPr>
            <w:tcW w:w="3117" w:type="dxa"/>
            <w:gridSpan w:val="2"/>
          </w:tcPr>
          <w:p w14:paraId="63315245" w14:textId="77777777" w:rsidR="00546E83" w:rsidRPr="00DA2CEB" w:rsidRDefault="00546E83" w:rsidP="00546E83">
            <w:pPr>
              <w:pStyle w:val="CVHeading2-FirstLine"/>
              <w:spacing w:before="0"/>
              <w:rPr>
                <w:sz w:val="18"/>
                <w:szCs w:val="14"/>
                <w:lang w:val="en-GB"/>
              </w:rPr>
            </w:pPr>
            <w:r w:rsidRPr="00DA2CEB">
              <w:rPr>
                <w:sz w:val="18"/>
                <w:szCs w:val="14"/>
                <w:lang w:val="en-GB"/>
              </w:rPr>
              <w:t>Other language(s)</w:t>
            </w:r>
          </w:p>
        </w:tc>
        <w:tc>
          <w:tcPr>
            <w:tcW w:w="7655" w:type="dxa"/>
            <w:gridSpan w:val="13"/>
          </w:tcPr>
          <w:p w14:paraId="762E1760" w14:textId="77777777" w:rsidR="00546E83" w:rsidRDefault="00546E83" w:rsidP="00546E83">
            <w:pPr>
              <w:pStyle w:val="CVMedium-FirstLine"/>
              <w:spacing w:before="0"/>
              <w:rPr>
                <w:lang w:val="en-GB"/>
              </w:rPr>
            </w:pPr>
            <w:r>
              <w:rPr>
                <w:lang w:val="en-GB"/>
              </w:rPr>
              <w:t>English, French</w:t>
            </w:r>
          </w:p>
        </w:tc>
      </w:tr>
      <w:tr w:rsidR="00546E83" w14:paraId="57902C9C" w14:textId="77777777" w:rsidTr="00E25E80">
        <w:trPr>
          <w:cantSplit/>
        </w:trPr>
        <w:tc>
          <w:tcPr>
            <w:tcW w:w="3117" w:type="dxa"/>
            <w:gridSpan w:val="2"/>
          </w:tcPr>
          <w:p w14:paraId="7DC903A1" w14:textId="77777777" w:rsidR="00546E83" w:rsidRPr="00DA2CEB" w:rsidRDefault="00546E83" w:rsidP="00546E83">
            <w:pPr>
              <w:pStyle w:val="CVHeading2"/>
              <w:rPr>
                <w:sz w:val="18"/>
                <w:szCs w:val="14"/>
                <w:lang w:val="en-GB"/>
              </w:rPr>
            </w:pPr>
            <w:r w:rsidRPr="00DA2CEB">
              <w:rPr>
                <w:sz w:val="18"/>
                <w:szCs w:val="14"/>
                <w:lang w:val="en-GB"/>
              </w:rPr>
              <w:t>Self-assessment</w:t>
            </w:r>
          </w:p>
        </w:tc>
        <w:tc>
          <w:tcPr>
            <w:tcW w:w="140" w:type="dxa"/>
          </w:tcPr>
          <w:p w14:paraId="239D2EED" w14:textId="77777777" w:rsidR="00546E83" w:rsidRDefault="00546E83" w:rsidP="00546E83">
            <w:pPr>
              <w:pStyle w:val="CVNormal"/>
              <w:rPr>
                <w:lang w:val="en-GB"/>
              </w:rPr>
            </w:pPr>
          </w:p>
        </w:tc>
        <w:tc>
          <w:tcPr>
            <w:tcW w:w="3005" w:type="dxa"/>
            <w:gridSpan w:val="5"/>
          </w:tcPr>
          <w:p w14:paraId="601E0241" w14:textId="77777777" w:rsidR="00546E83" w:rsidRPr="00EF4E48" w:rsidRDefault="00546E83" w:rsidP="00546E83">
            <w:pPr>
              <w:pStyle w:val="LevelAssessment-Heading1"/>
              <w:rPr>
                <w:sz w:val="18"/>
                <w:szCs w:val="16"/>
                <w:lang w:val="en-GB"/>
              </w:rPr>
            </w:pPr>
            <w:r w:rsidRPr="00EF4E48">
              <w:rPr>
                <w:sz w:val="18"/>
                <w:szCs w:val="16"/>
                <w:lang w:val="en-GB"/>
              </w:rPr>
              <w:t>Understanding</w:t>
            </w:r>
          </w:p>
        </w:tc>
        <w:tc>
          <w:tcPr>
            <w:tcW w:w="3005" w:type="dxa"/>
            <w:gridSpan w:val="5"/>
          </w:tcPr>
          <w:p w14:paraId="7A494E61" w14:textId="77777777" w:rsidR="00546E83" w:rsidRPr="00EF4E48" w:rsidRDefault="00546E83" w:rsidP="00546E83">
            <w:pPr>
              <w:pStyle w:val="LevelAssessment-Heading1"/>
              <w:rPr>
                <w:sz w:val="18"/>
                <w:szCs w:val="16"/>
                <w:lang w:val="en-GB"/>
              </w:rPr>
            </w:pPr>
            <w:r w:rsidRPr="00EF4E48">
              <w:rPr>
                <w:sz w:val="18"/>
                <w:szCs w:val="16"/>
                <w:lang w:val="en-GB"/>
              </w:rPr>
              <w:t>Speaking</w:t>
            </w:r>
          </w:p>
        </w:tc>
        <w:tc>
          <w:tcPr>
            <w:tcW w:w="1505" w:type="dxa"/>
            <w:gridSpan w:val="2"/>
          </w:tcPr>
          <w:p w14:paraId="6950C61D" w14:textId="77777777" w:rsidR="00546E83" w:rsidRPr="00EF4E48" w:rsidRDefault="00546E83" w:rsidP="00546E83">
            <w:pPr>
              <w:pStyle w:val="LevelAssessment-Heading1"/>
              <w:rPr>
                <w:sz w:val="18"/>
                <w:szCs w:val="16"/>
                <w:lang w:val="en-GB"/>
              </w:rPr>
            </w:pPr>
            <w:r w:rsidRPr="00EF4E48">
              <w:rPr>
                <w:sz w:val="18"/>
                <w:szCs w:val="16"/>
                <w:lang w:val="en-GB"/>
              </w:rPr>
              <w:t>Writing</w:t>
            </w:r>
          </w:p>
        </w:tc>
      </w:tr>
      <w:tr w:rsidR="00546E83" w14:paraId="5F4BB1F7" w14:textId="77777777" w:rsidTr="00E25E80">
        <w:trPr>
          <w:cantSplit/>
        </w:trPr>
        <w:tc>
          <w:tcPr>
            <w:tcW w:w="3117" w:type="dxa"/>
            <w:gridSpan w:val="2"/>
          </w:tcPr>
          <w:p w14:paraId="0CA47A6D" w14:textId="77777777" w:rsidR="00546E83" w:rsidRPr="00DA2CEB" w:rsidRDefault="00546E83" w:rsidP="00546E83">
            <w:pPr>
              <w:pStyle w:val="CVHeadingLevel"/>
              <w:rPr>
                <w:sz w:val="18"/>
                <w:szCs w:val="14"/>
                <w:lang w:val="en-GB"/>
              </w:rPr>
            </w:pPr>
            <w:r w:rsidRPr="00DA2CEB">
              <w:rPr>
                <w:sz w:val="18"/>
                <w:szCs w:val="14"/>
                <w:lang w:val="en-GB"/>
              </w:rPr>
              <w:t>European level (*)</w:t>
            </w:r>
          </w:p>
        </w:tc>
        <w:tc>
          <w:tcPr>
            <w:tcW w:w="140" w:type="dxa"/>
          </w:tcPr>
          <w:p w14:paraId="1CF9662A" w14:textId="77777777" w:rsidR="00546E83" w:rsidRDefault="00546E83" w:rsidP="00546E83">
            <w:pPr>
              <w:pStyle w:val="CVNormal"/>
              <w:rPr>
                <w:lang w:val="en-GB"/>
              </w:rPr>
            </w:pPr>
          </w:p>
        </w:tc>
        <w:tc>
          <w:tcPr>
            <w:tcW w:w="1502" w:type="dxa"/>
            <w:gridSpan w:val="2"/>
          </w:tcPr>
          <w:p w14:paraId="26D12670" w14:textId="77777777" w:rsidR="00546E83" w:rsidRDefault="00546E83" w:rsidP="00546E83">
            <w:pPr>
              <w:pStyle w:val="LevelAssessment-Heading2"/>
              <w:rPr>
                <w:lang w:val="en-GB"/>
              </w:rPr>
            </w:pPr>
            <w:r>
              <w:rPr>
                <w:lang w:val="en-GB"/>
              </w:rPr>
              <w:t>Listening</w:t>
            </w:r>
          </w:p>
        </w:tc>
        <w:tc>
          <w:tcPr>
            <w:tcW w:w="1503" w:type="dxa"/>
            <w:gridSpan w:val="3"/>
          </w:tcPr>
          <w:p w14:paraId="40BC4D9C" w14:textId="77777777" w:rsidR="00546E83" w:rsidRDefault="00546E83" w:rsidP="00546E83">
            <w:pPr>
              <w:pStyle w:val="LevelAssessment-Heading2"/>
              <w:rPr>
                <w:lang w:val="en-GB"/>
              </w:rPr>
            </w:pPr>
            <w:r>
              <w:rPr>
                <w:lang w:val="en-GB"/>
              </w:rPr>
              <w:t>Reading</w:t>
            </w:r>
          </w:p>
        </w:tc>
        <w:tc>
          <w:tcPr>
            <w:tcW w:w="1501" w:type="dxa"/>
            <w:gridSpan w:val="2"/>
          </w:tcPr>
          <w:p w14:paraId="12FA38FC" w14:textId="77777777" w:rsidR="00546E83" w:rsidRDefault="00546E83" w:rsidP="00546E83">
            <w:pPr>
              <w:pStyle w:val="LevelAssessment-Heading2"/>
              <w:rPr>
                <w:lang w:val="en-GB"/>
              </w:rPr>
            </w:pPr>
            <w:r>
              <w:rPr>
                <w:lang w:val="en-GB"/>
              </w:rPr>
              <w:t>Spoken interaction</w:t>
            </w:r>
          </w:p>
        </w:tc>
        <w:tc>
          <w:tcPr>
            <w:tcW w:w="1504" w:type="dxa"/>
            <w:gridSpan w:val="3"/>
          </w:tcPr>
          <w:p w14:paraId="2468D0D3" w14:textId="77777777" w:rsidR="00546E83" w:rsidRDefault="00546E83" w:rsidP="00546E83">
            <w:pPr>
              <w:pStyle w:val="LevelAssessment-Heading2"/>
              <w:rPr>
                <w:lang w:val="en-GB"/>
              </w:rPr>
            </w:pPr>
            <w:r>
              <w:rPr>
                <w:lang w:val="en-GB"/>
              </w:rPr>
              <w:t>Spoken production</w:t>
            </w:r>
          </w:p>
        </w:tc>
        <w:tc>
          <w:tcPr>
            <w:tcW w:w="1505" w:type="dxa"/>
            <w:gridSpan w:val="2"/>
          </w:tcPr>
          <w:p w14:paraId="641FE7BF" w14:textId="77777777" w:rsidR="00546E83" w:rsidRDefault="00546E83" w:rsidP="00546E83">
            <w:pPr>
              <w:pStyle w:val="LevelAssessment-Heading2"/>
              <w:rPr>
                <w:lang w:val="en-GB"/>
              </w:rPr>
            </w:pPr>
          </w:p>
        </w:tc>
      </w:tr>
      <w:tr w:rsidR="00546E83" w14:paraId="261D753B" w14:textId="77777777" w:rsidTr="00E25E80">
        <w:trPr>
          <w:cantSplit/>
        </w:trPr>
        <w:tc>
          <w:tcPr>
            <w:tcW w:w="3117" w:type="dxa"/>
            <w:gridSpan w:val="2"/>
          </w:tcPr>
          <w:p w14:paraId="270F7B96" w14:textId="77777777" w:rsidR="00546E83" w:rsidRPr="00DA2CEB" w:rsidRDefault="00546E83" w:rsidP="00546E83">
            <w:pPr>
              <w:pStyle w:val="CVHeadingLanguage"/>
              <w:rPr>
                <w:sz w:val="18"/>
                <w:szCs w:val="14"/>
                <w:lang w:val="en-GB"/>
              </w:rPr>
            </w:pPr>
            <w:r w:rsidRPr="00DA2CEB">
              <w:rPr>
                <w:sz w:val="18"/>
                <w:szCs w:val="14"/>
                <w:lang w:val="en-GB"/>
              </w:rPr>
              <w:t>English</w:t>
            </w:r>
          </w:p>
        </w:tc>
        <w:tc>
          <w:tcPr>
            <w:tcW w:w="140" w:type="dxa"/>
          </w:tcPr>
          <w:p w14:paraId="1804ED74" w14:textId="77777777" w:rsidR="00546E83" w:rsidRDefault="00546E83" w:rsidP="00546E83">
            <w:pPr>
              <w:pStyle w:val="CVNormal"/>
              <w:rPr>
                <w:lang w:val="en-GB"/>
              </w:rPr>
            </w:pPr>
          </w:p>
        </w:tc>
        <w:tc>
          <w:tcPr>
            <w:tcW w:w="283" w:type="dxa"/>
            <w:vAlign w:val="center"/>
          </w:tcPr>
          <w:p w14:paraId="10164B51" w14:textId="77777777" w:rsidR="00546E83" w:rsidRDefault="00546E83" w:rsidP="00546E83">
            <w:pPr>
              <w:pStyle w:val="LevelAssessment-Code"/>
              <w:rPr>
                <w:lang w:val="en-GB"/>
              </w:rPr>
            </w:pPr>
            <w:r>
              <w:rPr>
                <w:lang w:val="en-GB"/>
              </w:rPr>
              <w:t>C1</w:t>
            </w:r>
          </w:p>
        </w:tc>
        <w:tc>
          <w:tcPr>
            <w:tcW w:w="1219" w:type="dxa"/>
            <w:vAlign w:val="center"/>
          </w:tcPr>
          <w:p w14:paraId="4254238A" w14:textId="77777777" w:rsidR="00546E83" w:rsidRDefault="00546E83" w:rsidP="00546E83">
            <w:pPr>
              <w:pStyle w:val="LevelAssessment-Description"/>
              <w:rPr>
                <w:lang w:val="en-GB"/>
              </w:rPr>
            </w:pPr>
            <w:r>
              <w:t>Proficient user</w:t>
            </w:r>
          </w:p>
        </w:tc>
        <w:tc>
          <w:tcPr>
            <w:tcW w:w="283" w:type="dxa"/>
            <w:vAlign w:val="center"/>
          </w:tcPr>
          <w:p w14:paraId="30E4390E" w14:textId="77777777" w:rsidR="00546E83" w:rsidRDefault="00546E83" w:rsidP="00546E83">
            <w:pPr>
              <w:pStyle w:val="LevelAssessment-Code"/>
              <w:rPr>
                <w:lang w:val="en-GB"/>
              </w:rPr>
            </w:pPr>
            <w:r>
              <w:rPr>
                <w:lang w:val="en-GB"/>
              </w:rPr>
              <w:t>C1</w:t>
            </w:r>
          </w:p>
        </w:tc>
        <w:tc>
          <w:tcPr>
            <w:tcW w:w="1220" w:type="dxa"/>
            <w:gridSpan w:val="2"/>
            <w:vAlign w:val="center"/>
          </w:tcPr>
          <w:p w14:paraId="3E6D9259" w14:textId="77777777" w:rsidR="00546E83" w:rsidRDefault="00546E83" w:rsidP="00546E83">
            <w:pPr>
              <w:pStyle w:val="LevelAssessment-Description"/>
              <w:rPr>
                <w:lang w:val="en-GB"/>
              </w:rPr>
            </w:pPr>
            <w:r>
              <w:t>Proficient user</w:t>
            </w:r>
          </w:p>
        </w:tc>
        <w:tc>
          <w:tcPr>
            <w:tcW w:w="282" w:type="dxa"/>
            <w:vAlign w:val="center"/>
          </w:tcPr>
          <w:p w14:paraId="0C942605" w14:textId="77777777" w:rsidR="00546E83" w:rsidRDefault="00546E83" w:rsidP="00546E83">
            <w:pPr>
              <w:pStyle w:val="LevelAssessment-Code"/>
              <w:rPr>
                <w:lang w:val="en-GB"/>
              </w:rPr>
            </w:pPr>
            <w:r>
              <w:rPr>
                <w:lang w:val="en-GB"/>
              </w:rPr>
              <w:t>C1</w:t>
            </w:r>
          </w:p>
        </w:tc>
        <w:tc>
          <w:tcPr>
            <w:tcW w:w="1219" w:type="dxa"/>
            <w:vAlign w:val="center"/>
          </w:tcPr>
          <w:p w14:paraId="2A833E72" w14:textId="77777777" w:rsidR="00546E83" w:rsidRDefault="00546E83" w:rsidP="00546E83">
            <w:pPr>
              <w:pStyle w:val="LevelAssessment-Description"/>
              <w:rPr>
                <w:lang w:val="en-GB"/>
              </w:rPr>
            </w:pPr>
            <w:r>
              <w:t>Proficient user</w:t>
            </w:r>
          </w:p>
        </w:tc>
        <w:tc>
          <w:tcPr>
            <w:tcW w:w="283" w:type="dxa"/>
            <w:gridSpan w:val="2"/>
            <w:vAlign w:val="center"/>
          </w:tcPr>
          <w:p w14:paraId="07FF70D6" w14:textId="77777777" w:rsidR="00546E83" w:rsidRDefault="00546E83" w:rsidP="00546E83">
            <w:pPr>
              <w:pStyle w:val="LevelAssessment-Code"/>
              <w:rPr>
                <w:lang w:val="en-GB"/>
              </w:rPr>
            </w:pPr>
            <w:r>
              <w:rPr>
                <w:lang w:val="en-GB"/>
              </w:rPr>
              <w:t>C1</w:t>
            </w:r>
          </w:p>
        </w:tc>
        <w:tc>
          <w:tcPr>
            <w:tcW w:w="1221" w:type="dxa"/>
            <w:vAlign w:val="center"/>
          </w:tcPr>
          <w:p w14:paraId="6D9877EA" w14:textId="77777777" w:rsidR="00546E83" w:rsidRDefault="00546E83" w:rsidP="00546E83">
            <w:pPr>
              <w:pStyle w:val="LevelAssessment-Description"/>
              <w:rPr>
                <w:lang w:val="en-GB"/>
              </w:rPr>
            </w:pPr>
            <w:r>
              <w:t>Proficient user</w:t>
            </w:r>
          </w:p>
        </w:tc>
        <w:tc>
          <w:tcPr>
            <w:tcW w:w="281" w:type="dxa"/>
            <w:vAlign w:val="center"/>
          </w:tcPr>
          <w:p w14:paraId="0D3D325D" w14:textId="77777777" w:rsidR="00546E83" w:rsidRDefault="00546E83" w:rsidP="00546E83">
            <w:pPr>
              <w:pStyle w:val="LevelAssessment-Code"/>
              <w:rPr>
                <w:lang w:val="en-GB"/>
              </w:rPr>
            </w:pPr>
            <w:r>
              <w:rPr>
                <w:lang w:val="en-GB"/>
              </w:rPr>
              <w:t>C1</w:t>
            </w:r>
          </w:p>
        </w:tc>
        <w:tc>
          <w:tcPr>
            <w:tcW w:w="1224" w:type="dxa"/>
            <w:vAlign w:val="center"/>
          </w:tcPr>
          <w:p w14:paraId="7FC1D20E" w14:textId="77777777" w:rsidR="00546E83" w:rsidRDefault="00546E83" w:rsidP="00546E83">
            <w:pPr>
              <w:pStyle w:val="LevelAssessment-Description"/>
              <w:rPr>
                <w:lang w:val="en-GB"/>
              </w:rPr>
            </w:pPr>
            <w:r>
              <w:t>Proficient user</w:t>
            </w:r>
          </w:p>
        </w:tc>
      </w:tr>
      <w:tr w:rsidR="00546E83" w14:paraId="1E6D9F62" w14:textId="77777777" w:rsidTr="00E25E80">
        <w:trPr>
          <w:cantSplit/>
        </w:trPr>
        <w:tc>
          <w:tcPr>
            <w:tcW w:w="3117" w:type="dxa"/>
            <w:gridSpan w:val="2"/>
          </w:tcPr>
          <w:p w14:paraId="3F20A6A2" w14:textId="77777777" w:rsidR="00546E83" w:rsidRPr="00DA2CEB" w:rsidRDefault="00546E83" w:rsidP="00546E83">
            <w:pPr>
              <w:pStyle w:val="CVHeadingLanguage"/>
              <w:rPr>
                <w:sz w:val="18"/>
                <w:szCs w:val="14"/>
                <w:lang w:val="en-GB"/>
              </w:rPr>
            </w:pPr>
            <w:r w:rsidRPr="00DA2CEB">
              <w:rPr>
                <w:sz w:val="18"/>
                <w:szCs w:val="14"/>
                <w:lang w:val="en-GB"/>
              </w:rPr>
              <w:t>French</w:t>
            </w:r>
          </w:p>
        </w:tc>
        <w:tc>
          <w:tcPr>
            <w:tcW w:w="140" w:type="dxa"/>
          </w:tcPr>
          <w:p w14:paraId="62A562A0" w14:textId="77777777" w:rsidR="00546E83" w:rsidRDefault="00546E83" w:rsidP="00546E83">
            <w:pPr>
              <w:pStyle w:val="CVNormal"/>
              <w:rPr>
                <w:lang w:val="en-GB"/>
              </w:rPr>
            </w:pPr>
          </w:p>
        </w:tc>
        <w:tc>
          <w:tcPr>
            <w:tcW w:w="283" w:type="dxa"/>
            <w:vAlign w:val="center"/>
          </w:tcPr>
          <w:p w14:paraId="7DC582CA" w14:textId="77777777" w:rsidR="00546E83" w:rsidRDefault="00546E83" w:rsidP="00546E83">
            <w:pPr>
              <w:pStyle w:val="LevelAssessment-Code"/>
              <w:rPr>
                <w:lang w:val="en-GB"/>
              </w:rPr>
            </w:pPr>
            <w:r>
              <w:rPr>
                <w:lang w:val="en-GB"/>
              </w:rPr>
              <w:t>A1</w:t>
            </w:r>
          </w:p>
        </w:tc>
        <w:tc>
          <w:tcPr>
            <w:tcW w:w="1219" w:type="dxa"/>
            <w:vAlign w:val="center"/>
          </w:tcPr>
          <w:p w14:paraId="1D378A74" w14:textId="77777777" w:rsidR="00546E83" w:rsidRDefault="00546E83" w:rsidP="00546E83">
            <w:pPr>
              <w:pStyle w:val="LevelAssessment-Description"/>
              <w:rPr>
                <w:lang w:val="en-GB"/>
              </w:rPr>
            </w:pPr>
            <w:r>
              <w:rPr>
                <w:lang w:val="en-GB"/>
              </w:rPr>
              <w:t>Basic user</w:t>
            </w:r>
          </w:p>
        </w:tc>
        <w:tc>
          <w:tcPr>
            <w:tcW w:w="283" w:type="dxa"/>
            <w:vAlign w:val="center"/>
          </w:tcPr>
          <w:p w14:paraId="76C73C69" w14:textId="77777777" w:rsidR="00546E83" w:rsidRDefault="00546E83" w:rsidP="00546E83">
            <w:pPr>
              <w:pStyle w:val="LevelAssessment-Code"/>
              <w:rPr>
                <w:lang w:val="en-GB"/>
              </w:rPr>
            </w:pPr>
            <w:r>
              <w:rPr>
                <w:lang w:val="en-GB"/>
              </w:rPr>
              <w:t>B1</w:t>
            </w:r>
          </w:p>
        </w:tc>
        <w:tc>
          <w:tcPr>
            <w:tcW w:w="1220" w:type="dxa"/>
            <w:gridSpan w:val="2"/>
            <w:vAlign w:val="center"/>
          </w:tcPr>
          <w:p w14:paraId="546571CB" w14:textId="77777777" w:rsidR="00546E83" w:rsidRDefault="00546E83" w:rsidP="00546E83">
            <w:pPr>
              <w:pStyle w:val="LevelAssessment-Description"/>
              <w:rPr>
                <w:lang w:val="en-GB"/>
              </w:rPr>
            </w:pPr>
            <w:r>
              <w:t>Independent user</w:t>
            </w:r>
          </w:p>
        </w:tc>
        <w:tc>
          <w:tcPr>
            <w:tcW w:w="282" w:type="dxa"/>
            <w:vAlign w:val="center"/>
          </w:tcPr>
          <w:p w14:paraId="52CB5714" w14:textId="77777777" w:rsidR="00546E83" w:rsidRDefault="00546E83" w:rsidP="00546E83">
            <w:pPr>
              <w:pStyle w:val="LevelAssessment-Code"/>
              <w:rPr>
                <w:lang w:val="en-GB"/>
              </w:rPr>
            </w:pPr>
            <w:r>
              <w:rPr>
                <w:lang w:val="en-GB"/>
              </w:rPr>
              <w:t>A1</w:t>
            </w:r>
          </w:p>
        </w:tc>
        <w:tc>
          <w:tcPr>
            <w:tcW w:w="1219" w:type="dxa"/>
            <w:vAlign w:val="center"/>
          </w:tcPr>
          <w:p w14:paraId="5DD88E67" w14:textId="77777777" w:rsidR="00546E83" w:rsidRDefault="00546E83" w:rsidP="00546E83">
            <w:pPr>
              <w:pStyle w:val="LevelAssessment-Description"/>
              <w:rPr>
                <w:lang w:val="en-GB"/>
              </w:rPr>
            </w:pPr>
            <w:r>
              <w:rPr>
                <w:lang w:val="en-GB"/>
              </w:rPr>
              <w:t>Basic user</w:t>
            </w:r>
          </w:p>
        </w:tc>
        <w:tc>
          <w:tcPr>
            <w:tcW w:w="283" w:type="dxa"/>
            <w:gridSpan w:val="2"/>
            <w:vAlign w:val="center"/>
          </w:tcPr>
          <w:p w14:paraId="57DBF416" w14:textId="77777777" w:rsidR="00546E83" w:rsidRDefault="00546E83" w:rsidP="00546E83">
            <w:pPr>
              <w:pStyle w:val="LevelAssessment-Code"/>
              <w:rPr>
                <w:lang w:val="en-GB"/>
              </w:rPr>
            </w:pPr>
            <w:r>
              <w:rPr>
                <w:lang w:val="en-GB"/>
              </w:rPr>
              <w:t>A1</w:t>
            </w:r>
          </w:p>
        </w:tc>
        <w:tc>
          <w:tcPr>
            <w:tcW w:w="1221" w:type="dxa"/>
            <w:vAlign w:val="center"/>
          </w:tcPr>
          <w:p w14:paraId="2C2FD4B3" w14:textId="77777777" w:rsidR="00546E83" w:rsidRDefault="00546E83" w:rsidP="00546E83">
            <w:pPr>
              <w:pStyle w:val="LevelAssessment-Description"/>
              <w:rPr>
                <w:lang w:val="en-GB"/>
              </w:rPr>
            </w:pPr>
            <w:r>
              <w:rPr>
                <w:lang w:val="en-GB"/>
              </w:rPr>
              <w:t>Basic user</w:t>
            </w:r>
          </w:p>
        </w:tc>
        <w:tc>
          <w:tcPr>
            <w:tcW w:w="281" w:type="dxa"/>
            <w:vAlign w:val="center"/>
          </w:tcPr>
          <w:p w14:paraId="41FF8F4C" w14:textId="77777777" w:rsidR="00546E83" w:rsidRDefault="00546E83" w:rsidP="00546E83">
            <w:pPr>
              <w:pStyle w:val="LevelAssessment-Code"/>
              <w:rPr>
                <w:lang w:val="en-GB"/>
              </w:rPr>
            </w:pPr>
            <w:r>
              <w:rPr>
                <w:lang w:val="en-GB"/>
              </w:rPr>
              <w:t>A1</w:t>
            </w:r>
          </w:p>
        </w:tc>
        <w:tc>
          <w:tcPr>
            <w:tcW w:w="1224" w:type="dxa"/>
            <w:vAlign w:val="center"/>
          </w:tcPr>
          <w:p w14:paraId="04294043" w14:textId="77777777" w:rsidR="00546E83" w:rsidRDefault="00546E83" w:rsidP="00546E83">
            <w:pPr>
              <w:pStyle w:val="LevelAssessment-Description"/>
              <w:rPr>
                <w:lang w:val="en-GB"/>
              </w:rPr>
            </w:pPr>
            <w:r>
              <w:rPr>
                <w:lang w:val="en-GB"/>
              </w:rPr>
              <w:t>Basic user</w:t>
            </w:r>
          </w:p>
        </w:tc>
      </w:tr>
      <w:tr w:rsidR="00546E83" w14:paraId="7CAD2AF2" w14:textId="77777777" w:rsidTr="00E25E80">
        <w:trPr>
          <w:cantSplit/>
        </w:trPr>
        <w:tc>
          <w:tcPr>
            <w:tcW w:w="3117" w:type="dxa"/>
            <w:gridSpan w:val="2"/>
          </w:tcPr>
          <w:p w14:paraId="4BC6C519" w14:textId="77777777" w:rsidR="00546E83" w:rsidRDefault="00546E83" w:rsidP="00546E83">
            <w:pPr>
              <w:pStyle w:val="CVNormal"/>
              <w:rPr>
                <w:lang w:val="en-GB"/>
              </w:rPr>
            </w:pPr>
          </w:p>
        </w:tc>
        <w:tc>
          <w:tcPr>
            <w:tcW w:w="7655" w:type="dxa"/>
            <w:gridSpan w:val="13"/>
            <w:tcMar>
              <w:top w:w="0" w:type="dxa"/>
              <w:bottom w:w="113" w:type="dxa"/>
            </w:tcMar>
          </w:tcPr>
          <w:p w14:paraId="238420A2" w14:textId="77777777" w:rsidR="00546E83" w:rsidRDefault="00546E83" w:rsidP="00546E83">
            <w:pPr>
              <w:pStyle w:val="LevelAssessment-Note"/>
              <w:rPr>
                <w:lang w:val="en-GB"/>
              </w:rPr>
            </w:pPr>
            <w:r>
              <w:rPr>
                <w:lang w:val="en-GB"/>
              </w:rPr>
              <w:t xml:space="preserve">(*) </w:t>
            </w:r>
            <w:hyperlink r:id="rId10" w:history="1">
              <w:r>
                <w:rPr>
                  <w:rStyle w:val="Collegamentoipertestuale"/>
                </w:rPr>
                <w:t>Common European Framework of Reference for Languages</w:t>
              </w:r>
            </w:hyperlink>
          </w:p>
        </w:tc>
      </w:tr>
      <w:tr w:rsidR="00546E83" w14:paraId="5CE78B94" w14:textId="77777777" w:rsidTr="00E25E80">
        <w:trPr>
          <w:cantSplit/>
        </w:trPr>
        <w:tc>
          <w:tcPr>
            <w:tcW w:w="3117" w:type="dxa"/>
            <w:gridSpan w:val="2"/>
          </w:tcPr>
          <w:p w14:paraId="448568BB" w14:textId="77777777" w:rsidR="00546E83" w:rsidRDefault="00546E83" w:rsidP="00546E83">
            <w:pPr>
              <w:pStyle w:val="CVNormal"/>
              <w:rPr>
                <w:lang w:val="en-GB"/>
              </w:rPr>
            </w:pPr>
          </w:p>
        </w:tc>
        <w:tc>
          <w:tcPr>
            <w:tcW w:w="7655" w:type="dxa"/>
            <w:gridSpan w:val="13"/>
            <w:tcMar>
              <w:top w:w="0" w:type="dxa"/>
              <w:bottom w:w="113" w:type="dxa"/>
            </w:tcMar>
          </w:tcPr>
          <w:p w14:paraId="0E11CD62" w14:textId="77777777" w:rsidR="00546E83" w:rsidRDefault="00546E83" w:rsidP="00546E83">
            <w:pPr>
              <w:pStyle w:val="LevelAssessment-Note"/>
              <w:ind w:left="0"/>
              <w:rPr>
                <w:lang w:val="en-GB"/>
              </w:rPr>
            </w:pPr>
          </w:p>
          <w:p w14:paraId="27E81E5D" w14:textId="77777777" w:rsidR="00546E83" w:rsidRDefault="00546E83" w:rsidP="00546E83">
            <w:pPr>
              <w:pStyle w:val="LevelAssessment-Note"/>
              <w:ind w:left="0"/>
              <w:rPr>
                <w:lang w:val="en-GB"/>
              </w:rPr>
            </w:pPr>
          </w:p>
          <w:p w14:paraId="7E55B5C2" w14:textId="77777777" w:rsidR="00546E83" w:rsidRDefault="00546E83" w:rsidP="00546E83">
            <w:pPr>
              <w:pStyle w:val="LevelAssessment-Note"/>
              <w:ind w:left="0"/>
              <w:rPr>
                <w:lang w:val="en-GB"/>
              </w:rPr>
            </w:pPr>
          </w:p>
          <w:p w14:paraId="4D0F9411" w14:textId="77777777" w:rsidR="00546E83" w:rsidRDefault="00546E83" w:rsidP="00546E83">
            <w:pPr>
              <w:pStyle w:val="LevelAssessment-Note"/>
              <w:ind w:left="0"/>
              <w:rPr>
                <w:lang w:val="en-GB"/>
              </w:rPr>
            </w:pPr>
          </w:p>
        </w:tc>
      </w:tr>
      <w:tr w:rsidR="00546E83" w14:paraId="41D15FCD" w14:textId="77777777" w:rsidTr="00E25E80">
        <w:trPr>
          <w:cantSplit/>
        </w:trPr>
        <w:tc>
          <w:tcPr>
            <w:tcW w:w="3117" w:type="dxa"/>
            <w:gridSpan w:val="2"/>
          </w:tcPr>
          <w:p w14:paraId="265FAC18" w14:textId="734AB233" w:rsidR="00546E83" w:rsidRPr="00040F98" w:rsidRDefault="00546E83" w:rsidP="00546E83">
            <w:pPr>
              <w:pStyle w:val="CVSpacer"/>
              <w:rPr>
                <w:i/>
                <w:lang w:val="en-GB"/>
              </w:rPr>
            </w:pPr>
            <w:r>
              <w:rPr>
                <w:i/>
                <w:lang w:val="en-GB"/>
              </w:rPr>
              <w:t>i</w:t>
            </w:r>
          </w:p>
        </w:tc>
        <w:tc>
          <w:tcPr>
            <w:tcW w:w="7655" w:type="dxa"/>
            <w:gridSpan w:val="13"/>
          </w:tcPr>
          <w:p w14:paraId="3F59CD24" w14:textId="6BB8D8DD" w:rsidR="00546E83" w:rsidRDefault="00546E83" w:rsidP="00546E83">
            <w:pPr>
              <w:pStyle w:val="CVNormal"/>
              <w:rPr>
                <w:i/>
                <w:lang w:val="en-GB"/>
              </w:rPr>
            </w:pPr>
            <w:r>
              <w:rPr>
                <w:i/>
                <w:lang w:val="en-GB"/>
              </w:rPr>
              <w:t>I</w:t>
            </w:r>
            <w:r w:rsidRPr="00040F98">
              <w:rPr>
                <w:i/>
                <w:lang w:val="en-GB"/>
              </w:rPr>
              <w:t xml:space="preserve"> hereby grant my permission for my personal data to be used pursuant to the Italian law 196/2003, regarding the privacy of individuals</w:t>
            </w:r>
          </w:p>
          <w:p w14:paraId="056FBC70" w14:textId="77777777" w:rsidR="00546E83" w:rsidRPr="00040F98" w:rsidRDefault="00546E83" w:rsidP="00546E83">
            <w:pPr>
              <w:pStyle w:val="CVNormal"/>
              <w:rPr>
                <w:i/>
                <w:lang w:val="en-GB"/>
              </w:rPr>
            </w:pPr>
          </w:p>
          <w:p w14:paraId="731FAF4C" w14:textId="77777777" w:rsidR="00546E83" w:rsidRPr="00040F98" w:rsidRDefault="00546E83" w:rsidP="00546E83">
            <w:pPr>
              <w:pStyle w:val="CVNormal"/>
              <w:rPr>
                <w:i/>
                <w:lang w:val="en-GB"/>
              </w:rPr>
            </w:pPr>
            <w:r w:rsidRPr="00040F98">
              <w:rPr>
                <w:i/>
                <w:lang w:val="en-GB"/>
              </w:rPr>
              <w:t>Sincerely,</w:t>
            </w:r>
          </w:p>
          <w:p w14:paraId="2194F2EB" w14:textId="77777777" w:rsidR="00546E83" w:rsidRPr="00040F98" w:rsidRDefault="00546E83" w:rsidP="00546E83">
            <w:pPr>
              <w:pStyle w:val="CVNormal"/>
              <w:rPr>
                <w:i/>
                <w:lang w:val="en-GB"/>
              </w:rPr>
            </w:pPr>
          </w:p>
          <w:p w14:paraId="6A37E208" w14:textId="77777777" w:rsidR="00546E83" w:rsidRDefault="00546E83" w:rsidP="00546E83">
            <w:pPr>
              <w:pStyle w:val="CVNormal"/>
              <w:rPr>
                <w:i/>
                <w:lang w:val="en-GB"/>
              </w:rPr>
            </w:pPr>
          </w:p>
          <w:p w14:paraId="7CE743BD" w14:textId="08D28F5A" w:rsidR="00546E83" w:rsidRPr="00040F98" w:rsidRDefault="00546E83" w:rsidP="00546E83">
            <w:pPr>
              <w:pStyle w:val="CVNormal"/>
              <w:rPr>
                <w:i/>
                <w:lang w:val="en-GB"/>
              </w:rPr>
            </w:pPr>
            <w:r w:rsidRPr="00040F98">
              <w:rPr>
                <w:i/>
                <w:lang w:val="en-GB"/>
              </w:rPr>
              <w:t xml:space="preserve">Genoa, </w:t>
            </w:r>
            <w:r w:rsidR="00436DCE">
              <w:rPr>
                <w:i/>
                <w:lang w:val="en-GB"/>
              </w:rPr>
              <w:t>June</w:t>
            </w:r>
            <w:r>
              <w:rPr>
                <w:i/>
                <w:lang w:val="en-GB"/>
              </w:rPr>
              <w:t xml:space="preserve"> </w:t>
            </w:r>
            <w:r w:rsidR="00436DCE">
              <w:rPr>
                <w:i/>
                <w:lang w:val="en-GB"/>
              </w:rPr>
              <w:t>4</w:t>
            </w:r>
            <w:r>
              <w:rPr>
                <w:i/>
                <w:lang w:val="en-GB"/>
              </w:rPr>
              <w:t>th</w:t>
            </w:r>
            <w:r w:rsidRPr="00040F98">
              <w:rPr>
                <w:i/>
                <w:lang w:val="en-GB"/>
              </w:rPr>
              <w:t>, 202</w:t>
            </w:r>
            <w:r>
              <w:rPr>
                <w:i/>
                <w:lang w:val="en-GB"/>
              </w:rPr>
              <w:t>5</w:t>
            </w:r>
          </w:p>
        </w:tc>
      </w:tr>
    </w:tbl>
    <w:p w14:paraId="66E00F99" w14:textId="77777777" w:rsidR="002448B7" w:rsidRDefault="002448B7" w:rsidP="00ED66BB">
      <w:pPr>
        <w:pStyle w:val="CVNormal"/>
        <w:ind w:left="0"/>
      </w:pPr>
    </w:p>
    <w:sectPr w:rsidR="002448B7" w:rsidSect="00D26053">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1E89" w14:textId="77777777" w:rsidR="00163DA7" w:rsidRDefault="00163DA7">
      <w:r>
        <w:separator/>
      </w:r>
    </w:p>
  </w:endnote>
  <w:endnote w:type="continuationSeparator" w:id="0">
    <w:p w14:paraId="3C774C16" w14:textId="77777777" w:rsidR="00163DA7" w:rsidRDefault="00163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48" w14:textId="77777777" w:rsidR="00BA70FC" w:rsidRDefault="00BA70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2" w:type="dxa"/>
      <w:tblLayout w:type="fixed"/>
      <w:tblCellMar>
        <w:top w:w="40" w:type="dxa"/>
        <w:left w:w="0" w:type="dxa"/>
        <w:bottom w:w="40" w:type="dxa"/>
        <w:right w:w="0" w:type="dxa"/>
      </w:tblCellMar>
      <w:tblLook w:val="0000" w:firstRow="0" w:lastRow="0" w:firstColumn="0" w:lastColumn="0" w:noHBand="0" w:noVBand="0"/>
    </w:tblPr>
    <w:tblGrid>
      <w:gridCol w:w="10772"/>
    </w:tblGrid>
    <w:tr w:rsidR="004B02A4" w14:paraId="1219DB82" w14:textId="77777777" w:rsidTr="00934EF9">
      <w:trPr>
        <w:cantSplit/>
      </w:trPr>
      <w:tc>
        <w:tcPr>
          <w:tcW w:w="3117" w:type="dxa"/>
        </w:tcPr>
        <w:p w14:paraId="397FC2C8" w14:textId="77777777" w:rsidR="00BA70FC" w:rsidRDefault="00BA70FC" w:rsidP="007A7FA9">
          <w:pPr>
            <w:pStyle w:val="CVFooterLeft"/>
            <w:ind w:left="-5" w:right="7" w:firstLine="156"/>
          </w:pPr>
          <w:r>
            <w:t xml:space="preserve">Page </w:t>
          </w:r>
          <w:r>
            <w:fldChar w:fldCharType="begin"/>
          </w:r>
          <w:r>
            <w:instrText xml:space="preserve"> PAGE </w:instrText>
          </w:r>
          <w:r>
            <w:fldChar w:fldCharType="separate"/>
          </w:r>
          <w:r>
            <w:rPr>
              <w:noProof/>
            </w:rPr>
            <w:t>1</w:t>
          </w:r>
          <w:r>
            <w:fldChar w:fldCharType="end"/>
          </w:r>
          <w:r w:rsidRPr="007A7FA9">
            <w:rPr>
              <w:shd w:val="clear" w:color="auto" w:fill="FFFFFF"/>
            </w:rPr>
            <w:t>/</w:t>
          </w:r>
          <w:r w:rsidRPr="007A7FA9">
            <w:rPr>
              <w:shd w:val="clear" w:color="auto" w:fill="FFFFFF"/>
            </w:rPr>
            <w:fldChar w:fldCharType="begin"/>
          </w:r>
          <w:r w:rsidRPr="007A7FA9">
            <w:rPr>
              <w:shd w:val="clear" w:color="auto" w:fill="FFFFFF"/>
            </w:rPr>
            <w:instrText xml:space="preserve"> NUMPAGES </w:instrText>
          </w:r>
          <w:r w:rsidRPr="007A7FA9">
            <w:rPr>
              <w:shd w:val="clear" w:color="auto" w:fill="FFFFFF"/>
            </w:rPr>
            <w:fldChar w:fldCharType="separate"/>
          </w:r>
          <w:r w:rsidRPr="007A7FA9">
            <w:rPr>
              <w:noProof/>
              <w:shd w:val="clear" w:color="auto" w:fill="FFFFFF"/>
            </w:rPr>
            <w:t>1</w:t>
          </w:r>
          <w:r w:rsidRPr="007A7FA9">
            <w:rPr>
              <w:shd w:val="clear" w:color="auto" w:fill="FFFFFF"/>
            </w:rPr>
            <w:fldChar w:fldCharType="end"/>
          </w:r>
          <w:r w:rsidRPr="007A7FA9">
            <w:rPr>
              <w:shd w:val="clear" w:color="auto" w:fill="FFFFFF"/>
            </w:rPr>
            <w:t xml:space="preserve"> </w:t>
          </w:r>
        </w:p>
      </w:tc>
    </w:tr>
  </w:tbl>
  <w:p w14:paraId="08ABA999" w14:textId="77777777" w:rsidR="00BA70FC" w:rsidRDefault="00BA70FC" w:rsidP="00A71E10">
    <w:pPr>
      <w:pStyle w:val="CVFooterLeft"/>
      <w:tabs>
        <w:tab w:val="left" w:pos="1987"/>
      </w:tabs>
      <w:ind w:right="7" w:firstLine="0"/>
      <w:jc w:val="left"/>
    </w:pPr>
    <w:r>
      <w:t>Curriculum vitae of Federico Massa</w:t>
    </w:r>
  </w:p>
  <w:tbl>
    <w:tblPr>
      <w:tblW w:w="0" w:type="auto"/>
      <w:tblInd w:w="113" w:type="dxa"/>
      <w:tblLayout w:type="fixed"/>
      <w:tblCellMar>
        <w:left w:w="113" w:type="dxa"/>
        <w:right w:w="113" w:type="dxa"/>
      </w:tblCellMar>
      <w:tblLook w:val="0000" w:firstRow="0" w:lastRow="0" w:firstColumn="0" w:lastColumn="0" w:noHBand="0" w:noVBand="0"/>
    </w:tblPr>
    <w:tblGrid>
      <w:gridCol w:w="3117"/>
    </w:tblGrid>
    <w:tr w:rsidR="00BA70FC" w14:paraId="64E5E2ED" w14:textId="77777777">
      <w:trPr>
        <w:cantSplit/>
      </w:trPr>
      <w:tc>
        <w:tcPr>
          <w:tcW w:w="3117" w:type="dxa"/>
        </w:tcPr>
        <w:p w14:paraId="3C961665" w14:textId="77777777" w:rsidR="00BA70FC" w:rsidRDefault="00BA70FC">
          <w:pPr>
            <w:pStyle w:val="CVFooterRight"/>
          </w:pPr>
        </w:p>
      </w:tc>
    </w:tr>
  </w:tbl>
  <w:p w14:paraId="623F8DD0" w14:textId="77777777" w:rsidR="00BA70FC" w:rsidRDefault="00BA70FC">
    <w:pPr>
      <w:pStyle w:val="CVFooter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BA74" w14:textId="77777777" w:rsidR="00BA70FC" w:rsidRDefault="00BA70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F552" w14:textId="77777777" w:rsidR="00163DA7" w:rsidRDefault="00163DA7">
      <w:r>
        <w:separator/>
      </w:r>
    </w:p>
  </w:footnote>
  <w:footnote w:type="continuationSeparator" w:id="0">
    <w:p w14:paraId="15224CD1" w14:textId="77777777" w:rsidR="00163DA7" w:rsidRDefault="00163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ACF" w14:textId="77777777" w:rsidR="00BA70FC" w:rsidRDefault="00BA70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B3BD" w14:textId="77777777" w:rsidR="00BA70FC" w:rsidRDefault="00BA70F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0932" w14:textId="77777777" w:rsidR="00BA70FC" w:rsidRDefault="00BA70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666D"/>
    <w:multiLevelType w:val="hybridMultilevel"/>
    <w:tmpl w:val="09D69F36"/>
    <w:lvl w:ilvl="0" w:tplc="2CE4A20C">
      <w:start w:val="1"/>
      <w:numFmt w:val="decimal"/>
      <w:lvlText w:val="%1."/>
      <w:lvlJc w:val="left"/>
      <w:pPr>
        <w:ind w:left="454" w:hanging="284"/>
      </w:pPr>
      <w:rPr>
        <w:rFonts w:hint="default"/>
        <w:b/>
        <w:bCs/>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 w15:restartNumberingAfterBreak="0">
    <w:nsid w:val="15DA094F"/>
    <w:multiLevelType w:val="hybridMultilevel"/>
    <w:tmpl w:val="97181326"/>
    <w:lvl w:ilvl="0" w:tplc="F692E95E">
      <w:start w:val="6"/>
      <w:numFmt w:val="bullet"/>
      <w:lvlText w:val="-"/>
      <w:lvlJc w:val="left"/>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D91BA0"/>
    <w:multiLevelType w:val="hybridMultilevel"/>
    <w:tmpl w:val="E54E99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7D55E2"/>
    <w:multiLevelType w:val="hybridMultilevel"/>
    <w:tmpl w:val="2ACE9C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BEE7ED0"/>
    <w:multiLevelType w:val="hybridMultilevel"/>
    <w:tmpl w:val="B2E8182E"/>
    <w:lvl w:ilvl="0" w:tplc="041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D0B4085"/>
    <w:multiLevelType w:val="hybridMultilevel"/>
    <w:tmpl w:val="CF8EFEA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6C3501"/>
    <w:multiLevelType w:val="hybridMultilevel"/>
    <w:tmpl w:val="56A6A970"/>
    <w:lvl w:ilvl="0" w:tplc="980CA06E">
      <w:start w:val="1"/>
      <w:numFmt w:val="decimal"/>
      <w:lvlText w:val="%1."/>
      <w:lvlJc w:val="left"/>
      <w:pPr>
        <w:ind w:left="454" w:hanging="284"/>
      </w:pPr>
      <w:rPr>
        <w:rFonts w:hint="default"/>
        <w:b/>
        <w:bCs/>
        <w:color w:val="auto"/>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7" w15:restartNumberingAfterBreak="0">
    <w:nsid w:val="45D24465"/>
    <w:multiLevelType w:val="hybridMultilevel"/>
    <w:tmpl w:val="C5EA46BC"/>
    <w:lvl w:ilvl="0" w:tplc="1EB8DA2C">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A6632"/>
    <w:multiLevelType w:val="hybridMultilevel"/>
    <w:tmpl w:val="91585A50"/>
    <w:lvl w:ilvl="0" w:tplc="F692E95E">
      <w:start w:val="6"/>
      <w:numFmt w:val="bullet"/>
      <w:lvlText w:val="-"/>
      <w:lvlJc w:val="left"/>
      <w:rPr>
        <w:rFonts w:ascii="Times New Roman" w:eastAsia="Times New Roman"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88071B9"/>
    <w:multiLevelType w:val="multilevel"/>
    <w:tmpl w:val="548C196C"/>
    <w:styleLink w:val="Elencocorrente1"/>
    <w:lvl w:ilvl="0">
      <w:start w:val="1"/>
      <w:numFmt w:val="decimal"/>
      <w:lvlText w:val="%1."/>
      <w:lvlJc w:val="left"/>
      <w:pPr>
        <w:ind w:left="454" w:hanging="284"/>
      </w:pPr>
      <w:rPr>
        <w:rFonts w:hint="default"/>
        <w:b/>
        <w:bCs/>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0" w15:restartNumberingAfterBreak="0">
    <w:nsid w:val="608D3E81"/>
    <w:multiLevelType w:val="hybridMultilevel"/>
    <w:tmpl w:val="1B562D2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1762A96"/>
    <w:multiLevelType w:val="hybridMultilevel"/>
    <w:tmpl w:val="F07E9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4A0F05"/>
    <w:multiLevelType w:val="hybridMultilevel"/>
    <w:tmpl w:val="A51A84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99247265">
    <w:abstractNumId w:val="5"/>
  </w:num>
  <w:num w:numId="2" w16cid:durableId="1030645230">
    <w:abstractNumId w:val="1"/>
  </w:num>
  <w:num w:numId="3" w16cid:durableId="1407074848">
    <w:abstractNumId w:val="4"/>
  </w:num>
  <w:num w:numId="4" w16cid:durableId="155195771">
    <w:abstractNumId w:val="3"/>
  </w:num>
  <w:num w:numId="5" w16cid:durableId="140391692">
    <w:abstractNumId w:val="2"/>
  </w:num>
  <w:num w:numId="6" w16cid:durableId="371228056">
    <w:abstractNumId w:val="8"/>
  </w:num>
  <w:num w:numId="7" w16cid:durableId="1412317641">
    <w:abstractNumId w:val="11"/>
  </w:num>
  <w:num w:numId="8" w16cid:durableId="636493442">
    <w:abstractNumId w:val="7"/>
  </w:num>
  <w:num w:numId="9" w16cid:durableId="1081831790">
    <w:abstractNumId w:val="10"/>
  </w:num>
  <w:num w:numId="10" w16cid:durableId="2104643076">
    <w:abstractNumId w:val="12"/>
  </w:num>
  <w:num w:numId="11" w16cid:durableId="1089041555">
    <w:abstractNumId w:val="6"/>
  </w:num>
  <w:num w:numId="12" w16cid:durableId="1688561611">
    <w:abstractNumId w:val="9"/>
  </w:num>
  <w:num w:numId="13" w16cid:durableId="84863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EF9"/>
    <w:rsid w:val="00003D1C"/>
    <w:rsid w:val="00012393"/>
    <w:rsid w:val="00023EED"/>
    <w:rsid w:val="000320DE"/>
    <w:rsid w:val="0003455F"/>
    <w:rsid w:val="00035EC2"/>
    <w:rsid w:val="00040F98"/>
    <w:rsid w:val="00061C34"/>
    <w:rsid w:val="00066E21"/>
    <w:rsid w:val="00066F10"/>
    <w:rsid w:val="000813AF"/>
    <w:rsid w:val="00091593"/>
    <w:rsid w:val="00094C98"/>
    <w:rsid w:val="000A283C"/>
    <w:rsid w:val="000A6D83"/>
    <w:rsid w:val="000B3F7A"/>
    <w:rsid w:val="000B4D75"/>
    <w:rsid w:val="000F2C12"/>
    <w:rsid w:val="000F3612"/>
    <w:rsid w:val="000F4743"/>
    <w:rsid w:val="00104AFD"/>
    <w:rsid w:val="00105613"/>
    <w:rsid w:val="00115B84"/>
    <w:rsid w:val="001244E2"/>
    <w:rsid w:val="001321FA"/>
    <w:rsid w:val="00135733"/>
    <w:rsid w:val="0013778A"/>
    <w:rsid w:val="001479EA"/>
    <w:rsid w:val="0015010D"/>
    <w:rsid w:val="00155479"/>
    <w:rsid w:val="00163DA7"/>
    <w:rsid w:val="00184C51"/>
    <w:rsid w:val="001901F3"/>
    <w:rsid w:val="001A17BC"/>
    <w:rsid w:val="001A68E3"/>
    <w:rsid w:val="001B0A6A"/>
    <w:rsid w:val="001B30A7"/>
    <w:rsid w:val="001B6467"/>
    <w:rsid w:val="001C3B86"/>
    <w:rsid w:val="001D7F9D"/>
    <w:rsid w:val="00213757"/>
    <w:rsid w:val="00214EED"/>
    <w:rsid w:val="00224F4A"/>
    <w:rsid w:val="00230B86"/>
    <w:rsid w:val="00240447"/>
    <w:rsid w:val="002448B7"/>
    <w:rsid w:val="002469E8"/>
    <w:rsid w:val="002721AF"/>
    <w:rsid w:val="002752A4"/>
    <w:rsid w:val="002909C4"/>
    <w:rsid w:val="0029484A"/>
    <w:rsid w:val="002A2B08"/>
    <w:rsid w:val="002A6399"/>
    <w:rsid w:val="002C0CA3"/>
    <w:rsid w:val="002E1D03"/>
    <w:rsid w:val="002F3571"/>
    <w:rsid w:val="002F3FBA"/>
    <w:rsid w:val="002F6E28"/>
    <w:rsid w:val="00307F94"/>
    <w:rsid w:val="003127B5"/>
    <w:rsid w:val="00315356"/>
    <w:rsid w:val="00324B55"/>
    <w:rsid w:val="00326997"/>
    <w:rsid w:val="00334083"/>
    <w:rsid w:val="003444DA"/>
    <w:rsid w:val="00355F2A"/>
    <w:rsid w:val="00356DEC"/>
    <w:rsid w:val="00366D64"/>
    <w:rsid w:val="003703EF"/>
    <w:rsid w:val="00371BA5"/>
    <w:rsid w:val="003824A9"/>
    <w:rsid w:val="00392BFA"/>
    <w:rsid w:val="00395327"/>
    <w:rsid w:val="003A5150"/>
    <w:rsid w:val="003A6884"/>
    <w:rsid w:val="003B78FD"/>
    <w:rsid w:val="003F4BC4"/>
    <w:rsid w:val="003F77D6"/>
    <w:rsid w:val="004034A0"/>
    <w:rsid w:val="00406FCD"/>
    <w:rsid w:val="00432B9A"/>
    <w:rsid w:val="00433C2C"/>
    <w:rsid w:val="00436DCE"/>
    <w:rsid w:val="004542CC"/>
    <w:rsid w:val="0046500A"/>
    <w:rsid w:val="004771EA"/>
    <w:rsid w:val="00494DC0"/>
    <w:rsid w:val="004953D6"/>
    <w:rsid w:val="004A7810"/>
    <w:rsid w:val="004A7F7B"/>
    <w:rsid w:val="004B02A4"/>
    <w:rsid w:val="004B411D"/>
    <w:rsid w:val="004B7F66"/>
    <w:rsid w:val="004C1529"/>
    <w:rsid w:val="004C2906"/>
    <w:rsid w:val="004D0772"/>
    <w:rsid w:val="00501FCA"/>
    <w:rsid w:val="005031C0"/>
    <w:rsid w:val="005172BE"/>
    <w:rsid w:val="00523D62"/>
    <w:rsid w:val="00545A9E"/>
    <w:rsid w:val="00546E83"/>
    <w:rsid w:val="00555341"/>
    <w:rsid w:val="0056638B"/>
    <w:rsid w:val="00590D00"/>
    <w:rsid w:val="005C6C32"/>
    <w:rsid w:val="005E1AC4"/>
    <w:rsid w:val="005E4749"/>
    <w:rsid w:val="005E4F0C"/>
    <w:rsid w:val="005F5E09"/>
    <w:rsid w:val="006034E3"/>
    <w:rsid w:val="006138C3"/>
    <w:rsid w:val="00617848"/>
    <w:rsid w:val="00627B79"/>
    <w:rsid w:val="006311A1"/>
    <w:rsid w:val="00646BC9"/>
    <w:rsid w:val="00650C8E"/>
    <w:rsid w:val="00657701"/>
    <w:rsid w:val="00682472"/>
    <w:rsid w:val="00686EAC"/>
    <w:rsid w:val="00692175"/>
    <w:rsid w:val="006A7C88"/>
    <w:rsid w:val="006B1473"/>
    <w:rsid w:val="006B2D8B"/>
    <w:rsid w:val="006B3070"/>
    <w:rsid w:val="006B41E5"/>
    <w:rsid w:val="006C5C3A"/>
    <w:rsid w:val="006D3FC8"/>
    <w:rsid w:val="006E0EDD"/>
    <w:rsid w:val="006E1BCD"/>
    <w:rsid w:val="006E2D02"/>
    <w:rsid w:val="006F483D"/>
    <w:rsid w:val="00710045"/>
    <w:rsid w:val="00721A9F"/>
    <w:rsid w:val="0072541D"/>
    <w:rsid w:val="0073123E"/>
    <w:rsid w:val="00754E15"/>
    <w:rsid w:val="00756A31"/>
    <w:rsid w:val="00764294"/>
    <w:rsid w:val="007709CD"/>
    <w:rsid w:val="007721A4"/>
    <w:rsid w:val="007733D1"/>
    <w:rsid w:val="00777030"/>
    <w:rsid w:val="00791C7D"/>
    <w:rsid w:val="007A3876"/>
    <w:rsid w:val="007A3F17"/>
    <w:rsid w:val="007A7FA9"/>
    <w:rsid w:val="007B13E4"/>
    <w:rsid w:val="007C1286"/>
    <w:rsid w:val="007C3CEE"/>
    <w:rsid w:val="007C66C3"/>
    <w:rsid w:val="007D61C9"/>
    <w:rsid w:val="007F413E"/>
    <w:rsid w:val="007F4A3A"/>
    <w:rsid w:val="00805588"/>
    <w:rsid w:val="00806CA9"/>
    <w:rsid w:val="008071D8"/>
    <w:rsid w:val="0081485E"/>
    <w:rsid w:val="0082495B"/>
    <w:rsid w:val="00826733"/>
    <w:rsid w:val="00834357"/>
    <w:rsid w:val="00834BAA"/>
    <w:rsid w:val="00835812"/>
    <w:rsid w:val="00857AC3"/>
    <w:rsid w:val="00867186"/>
    <w:rsid w:val="008744E4"/>
    <w:rsid w:val="00885256"/>
    <w:rsid w:val="00890738"/>
    <w:rsid w:val="00894E5B"/>
    <w:rsid w:val="008A18FA"/>
    <w:rsid w:val="008C1487"/>
    <w:rsid w:val="008E2FDB"/>
    <w:rsid w:val="008E6DD3"/>
    <w:rsid w:val="00901306"/>
    <w:rsid w:val="00906A5C"/>
    <w:rsid w:val="00914ACE"/>
    <w:rsid w:val="009229DD"/>
    <w:rsid w:val="00930116"/>
    <w:rsid w:val="0093155B"/>
    <w:rsid w:val="00934EF9"/>
    <w:rsid w:val="00937E24"/>
    <w:rsid w:val="0094213A"/>
    <w:rsid w:val="009448E5"/>
    <w:rsid w:val="0095419B"/>
    <w:rsid w:val="009541FA"/>
    <w:rsid w:val="009701D5"/>
    <w:rsid w:val="00974B98"/>
    <w:rsid w:val="009947CD"/>
    <w:rsid w:val="009A52CC"/>
    <w:rsid w:val="009B48AC"/>
    <w:rsid w:val="009C05D9"/>
    <w:rsid w:val="009C2390"/>
    <w:rsid w:val="009C2BDD"/>
    <w:rsid w:val="009C3F21"/>
    <w:rsid w:val="009D0B95"/>
    <w:rsid w:val="009D1C5F"/>
    <w:rsid w:val="009D3A91"/>
    <w:rsid w:val="00A324B0"/>
    <w:rsid w:val="00A332D5"/>
    <w:rsid w:val="00A3487A"/>
    <w:rsid w:val="00A557CE"/>
    <w:rsid w:val="00A671B0"/>
    <w:rsid w:val="00A71E10"/>
    <w:rsid w:val="00A9040C"/>
    <w:rsid w:val="00A937A7"/>
    <w:rsid w:val="00AA3A75"/>
    <w:rsid w:val="00AA6494"/>
    <w:rsid w:val="00AB47BB"/>
    <w:rsid w:val="00AC1AFC"/>
    <w:rsid w:val="00AC430E"/>
    <w:rsid w:val="00AC6FCA"/>
    <w:rsid w:val="00AE4C4E"/>
    <w:rsid w:val="00B1756E"/>
    <w:rsid w:val="00B23796"/>
    <w:rsid w:val="00B30D9F"/>
    <w:rsid w:val="00B33310"/>
    <w:rsid w:val="00B40ABA"/>
    <w:rsid w:val="00B40F76"/>
    <w:rsid w:val="00B636C7"/>
    <w:rsid w:val="00B67AB8"/>
    <w:rsid w:val="00B7445A"/>
    <w:rsid w:val="00B96630"/>
    <w:rsid w:val="00BA70FC"/>
    <w:rsid w:val="00BB0270"/>
    <w:rsid w:val="00BB5D9C"/>
    <w:rsid w:val="00BB6653"/>
    <w:rsid w:val="00BF0371"/>
    <w:rsid w:val="00BF2849"/>
    <w:rsid w:val="00BF3922"/>
    <w:rsid w:val="00BF3D0A"/>
    <w:rsid w:val="00BF523B"/>
    <w:rsid w:val="00C000A8"/>
    <w:rsid w:val="00C06250"/>
    <w:rsid w:val="00C161B6"/>
    <w:rsid w:val="00C256E1"/>
    <w:rsid w:val="00C327D0"/>
    <w:rsid w:val="00C50744"/>
    <w:rsid w:val="00C5468A"/>
    <w:rsid w:val="00C63A35"/>
    <w:rsid w:val="00C70735"/>
    <w:rsid w:val="00C7275B"/>
    <w:rsid w:val="00C73C6E"/>
    <w:rsid w:val="00C87239"/>
    <w:rsid w:val="00C90DED"/>
    <w:rsid w:val="00C92BF5"/>
    <w:rsid w:val="00C93743"/>
    <w:rsid w:val="00CA3AA2"/>
    <w:rsid w:val="00CA43BD"/>
    <w:rsid w:val="00CB661B"/>
    <w:rsid w:val="00CD5C31"/>
    <w:rsid w:val="00CE4098"/>
    <w:rsid w:val="00CF1F37"/>
    <w:rsid w:val="00CF7CC6"/>
    <w:rsid w:val="00D01051"/>
    <w:rsid w:val="00D220AD"/>
    <w:rsid w:val="00D245C6"/>
    <w:rsid w:val="00D26053"/>
    <w:rsid w:val="00D27AD6"/>
    <w:rsid w:val="00D50F5D"/>
    <w:rsid w:val="00D536E2"/>
    <w:rsid w:val="00D60E16"/>
    <w:rsid w:val="00D64B6E"/>
    <w:rsid w:val="00D75090"/>
    <w:rsid w:val="00D93571"/>
    <w:rsid w:val="00DA1F73"/>
    <w:rsid w:val="00DA2CEB"/>
    <w:rsid w:val="00DA648E"/>
    <w:rsid w:val="00DA6CC6"/>
    <w:rsid w:val="00DE66BE"/>
    <w:rsid w:val="00E25E80"/>
    <w:rsid w:val="00E33549"/>
    <w:rsid w:val="00E36B4C"/>
    <w:rsid w:val="00E464A9"/>
    <w:rsid w:val="00E601E4"/>
    <w:rsid w:val="00E7333B"/>
    <w:rsid w:val="00E75334"/>
    <w:rsid w:val="00E76FAA"/>
    <w:rsid w:val="00E77410"/>
    <w:rsid w:val="00E93056"/>
    <w:rsid w:val="00E96C7D"/>
    <w:rsid w:val="00EA06C1"/>
    <w:rsid w:val="00EA37BF"/>
    <w:rsid w:val="00EA7AB0"/>
    <w:rsid w:val="00EC6B11"/>
    <w:rsid w:val="00ED66BB"/>
    <w:rsid w:val="00EE671B"/>
    <w:rsid w:val="00EE6EBF"/>
    <w:rsid w:val="00EF26FE"/>
    <w:rsid w:val="00EF4E48"/>
    <w:rsid w:val="00F16C07"/>
    <w:rsid w:val="00F174E3"/>
    <w:rsid w:val="00F2029E"/>
    <w:rsid w:val="00F228AC"/>
    <w:rsid w:val="00F235E7"/>
    <w:rsid w:val="00F45331"/>
    <w:rsid w:val="00F57A60"/>
    <w:rsid w:val="00F6571B"/>
    <w:rsid w:val="00F6600C"/>
    <w:rsid w:val="00F73E65"/>
    <w:rsid w:val="00F76325"/>
    <w:rsid w:val="00F8105D"/>
    <w:rsid w:val="00F82955"/>
    <w:rsid w:val="00F82B5E"/>
    <w:rsid w:val="00FA2CC4"/>
    <w:rsid w:val="00FA5AF0"/>
    <w:rsid w:val="00FA68F7"/>
    <w:rsid w:val="00FD2909"/>
    <w:rsid w:val="00FD3B3C"/>
    <w:rsid w:val="00FE0037"/>
    <w:rsid w:val="00FE5222"/>
    <w:rsid w:val="00FF04A8"/>
    <w:rsid w:val="00FF46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BE2C2"/>
  <w15:chartTrackingRefBased/>
  <w15:docId w15:val="{57153A42-995A-4413-B38C-970A8425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Narrow" w:hAnsi="Arial Narrow"/>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style>
  <w:style w:type="character" w:styleId="Numeropagina">
    <w:name w:val="page number"/>
    <w:basedOn w:val="WW-DefaultParagraphFont"/>
    <w:semiHidden/>
  </w:style>
  <w:style w:type="character" w:styleId="Collegamentoipertestuale">
    <w:name w:val="Hyperlink"/>
    <w:uiPriority w:val="99"/>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styleId="Corpotesto">
    <w:name w:val="Body Text"/>
    <w:basedOn w:val="Normale"/>
    <w:semiHidden/>
    <w:pPr>
      <w:spacing w:after="120"/>
    </w:pPr>
  </w:style>
  <w:style w:type="paragraph" w:styleId="Pidipagina">
    <w:name w:val="footer"/>
    <w:basedOn w:val="Normale"/>
    <w:semiHidden/>
    <w:pPr>
      <w:suppressLineNumbers/>
      <w:tabs>
        <w:tab w:val="center" w:pos="4320"/>
        <w:tab w:val="right" w:pos="8640"/>
      </w:tabs>
    </w:pPr>
  </w:style>
  <w:style w:type="paragraph" w:customStyle="1" w:styleId="TableContents">
    <w:name w:val="Table Contents"/>
    <w:basedOn w:val="Corpotesto"/>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e"/>
    <w:pPr>
      <w:ind w:left="113" w:right="113"/>
      <w:jc w:val="right"/>
    </w:pPr>
    <w:rPr>
      <w:b/>
      <w:bCs/>
      <w:spacing w:val="10"/>
      <w:sz w:val="28"/>
      <w:lang w:val="fr-FR"/>
    </w:rPr>
  </w:style>
  <w:style w:type="paragraph" w:customStyle="1" w:styleId="CVHeading1">
    <w:name w:val="CV Heading 1"/>
    <w:basedOn w:val="Normale"/>
    <w:next w:val="Normale"/>
    <w:pPr>
      <w:spacing w:before="74"/>
      <w:ind w:left="113" w:right="113"/>
      <w:jc w:val="right"/>
    </w:pPr>
    <w:rPr>
      <w:b/>
      <w:sz w:val="24"/>
    </w:rPr>
  </w:style>
  <w:style w:type="paragraph" w:customStyle="1" w:styleId="CVHeading2">
    <w:name w:val="CV Heading 2"/>
    <w:basedOn w:val="CVHeading1"/>
    <w:next w:val="Normale"/>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e"/>
    <w:next w:val="Normale"/>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e"/>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e"/>
    <w:next w:val="Normale"/>
    <w:rPr>
      <w:sz w:val="10"/>
    </w:rPr>
  </w:style>
  <w:style w:type="paragraph" w:customStyle="1" w:styleId="CVHeadingLevel">
    <w:name w:val="CV Heading Level"/>
    <w:basedOn w:val="CVHeading3"/>
    <w:next w:val="Normale"/>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e"/>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e"/>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e"/>
    <w:pPr>
      <w:ind w:firstLine="360"/>
      <w:jc w:val="right"/>
    </w:pPr>
    <w:rPr>
      <w:bCs/>
      <w:sz w:val="16"/>
    </w:rPr>
  </w:style>
  <w:style w:type="paragraph" w:customStyle="1" w:styleId="CVFooterRight">
    <w:name w:val="CV Footer Right"/>
    <w:basedOn w:val="Normale"/>
    <w:rPr>
      <w:bCs/>
      <w:sz w:val="16"/>
      <w:lang w:val="de-DE"/>
    </w:rPr>
  </w:style>
  <w:style w:type="paragraph" w:styleId="Intestazione">
    <w:name w:val="header"/>
    <w:basedOn w:val="Normale"/>
    <w:link w:val="IntestazioneCarattere"/>
    <w:uiPriority w:val="99"/>
    <w:unhideWhenUsed/>
    <w:rsid w:val="00934EF9"/>
    <w:pPr>
      <w:tabs>
        <w:tab w:val="center" w:pos="4819"/>
        <w:tab w:val="right" w:pos="9638"/>
      </w:tabs>
    </w:pPr>
  </w:style>
  <w:style w:type="character" w:customStyle="1" w:styleId="IntestazioneCarattere">
    <w:name w:val="Intestazione Carattere"/>
    <w:link w:val="Intestazione"/>
    <w:uiPriority w:val="99"/>
    <w:rsid w:val="00934EF9"/>
    <w:rPr>
      <w:rFonts w:ascii="Arial Narrow" w:hAnsi="Arial Narrow"/>
      <w:lang w:val="en-US" w:eastAsia="ar-SA"/>
    </w:rPr>
  </w:style>
  <w:style w:type="paragraph" w:styleId="Paragrafoelenco">
    <w:name w:val="List Paragraph"/>
    <w:basedOn w:val="Normale"/>
    <w:uiPriority w:val="34"/>
    <w:qFormat/>
    <w:rsid w:val="00324B55"/>
    <w:pPr>
      <w:suppressAutoHyphens w:val="0"/>
      <w:spacing w:after="200"/>
      <w:ind w:left="720"/>
      <w:contextualSpacing/>
    </w:pPr>
    <w:rPr>
      <w:rFonts w:ascii="Cambria" w:eastAsia="MS Mincho" w:hAnsi="Cambria"/>
      <w:sz w:val="24"/>
      <w:szCs w:val="24"/>
      <w:lang w:eastAsia="ja-JP"/>
    </w:rPr>
  </w:style>
  <w:style w:type="paragraph" w:styleId="NormaleWeb">
    <w:name w:val="Normal (Web)"/>
    <w:basedOn w:val="Normale"/>
    <w:uiPriority w:val="99"/>
    <w:unhideWhenUsed/>
    <w:rsid w:val="003F4BC4"/>
    <w:pPr>
      <w:suppressAutoHyphens w:val="0"/>
      <w:spacing w:before="100" w:beforeAutospacing="1" w:after="100" w:afterAutospacing="1"/>
    </w:pPr>
    <w:rPr>
      <w:rFonts w:ascii="Times New Roman" w:hAnsi="Times New Roman"/>
      <w:sz w:val="24"/>
      <w:szCs w:val="24"/>
      <w:lang w:val="it-IT" w:eastAsia="it-IT"/>
    </w:rPr>
  </w:style>
  <w:style w:type="character" w:styleId="Collegamentovisitato">
    <w:name w:val="FollowedHyperlink"/>
    <w:uiPriority w:val="99"/>
    <w:semiHidden/>
    <w:unhideWhenUsed/>
    <w:rsid w:val="00657701"/>
    <w:rPr>
      <w:color w:val="954F72"/>
      <w:u w:val="single"/>
    </w:rPr>
  </w:style>
  <w:style w:type="paragraph" w:styleId="Testofumetto">
    <w:name w:val="Balloon Text"/>
    <w:basedOn w:val="Normale"/>
    <w:link w:val="TestofumettoCarattere"/>
    <w:uiPriority w:val="99"/>
    <w:semiHidden/>
    <w:unhideWhenUsed/>
    <w:rsid w:val="005C6C32"/>
    <w:rPr>
      <w:rFonts w:ascii="Segoe UI" w:hAnsi="Segoe UI" w:cs="Segoe UI"/>
      <w:sz w:val="18"/>
      <w:szCs w:val="18"/>
    </w:rPr>
  </w:style>
  <w:style w:type="character" w:customStyle="1" w:styleId="TestofumettoCarattere">
    <w:name w:val="Testo fumetto Carattere"/>
    <w:link w:val="Testofumetto"/>
    <w:uiPriority w:val="99"/>
    <w:semiHidden/>
    <w:rsid w:val="005C6C32"/>
    <w:rPr>
      <w:rFonts w:ascii="Segoe UI" w:hAnsi="Segoe UI" w:cs="Segoe UI"/>
      <w:sz w:val="18"/>
      <w:szCs w:val="18"/>
      <w:lang w:val="en-US" w:eastAsia="ar-SA"/>
    </w:rPr>
  </w:style>
  <w:style w:type="character" w:styleId="Menzionenonrisolta">
    <w:name w:val="Unresolved Mention"/>
    <w:basedOn w:val="Carpredefinitoparagrafo"/>
    <w:uiPriority w:val="99"/>
    <w:semiHidden/>
    <w:unhideWhenUsed/>
    <w:rsid w:val="001A68E3"/>
    <w:rPr>
      <w:color w:val="605E5C"/>
      <w:shd w:val="clear" w:color="auto" w:fill="E1DFDD"/>
    </w:rPr>
  </w:style>
  <w:style w:type="numbering" w:customStyle="1" w:styleId="Elencocorrente1">
    <w:name w:val="Elenco corrente1"/>
    <w:uiPriority w:val="99"/>
    <w:rsid w:val="0094213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6201">
      <w:bodyDiv w:val="1"/>
      <w:marLeft w:val="0"/>
      <w:marRight w:val="0"/>
      <w:marTop w:val="0"/>
      <w:marBottom w:val="0"/>
      <w:divBdr>
        <w:top w:val="none" w:sz="0" w:space="0" w:color="auto"/>
        <w:left w:val="none" w:sz="0" w:space="0" w:color="auto"/>
        <w:bottom w:val="none" w:sz="0" w:space="0" w:color="auto"/>
        <w:right w:val="none" w:sz="0" w:space="0" w:color="auto"/>
      </w:divBdr>
    </w:div>
    <w:div w:id="159657951">
      <w:bodyDiv w:val="1"/>
      <w:marLeft w:val="0"/>
      <w:marRight w:val="0"/>
      <w:marTop w:val="0"/>
      <w:marBottom w:val="0"/>
      <w:divBdr>
        <w:top w:val="none" w:sz="0" w:space="0" w:color="auto"/>
        <w:left w:val="none" w:sz="0" w:space="0" w:color="auto"/>
        <w:bottom w:val="none" w:sz="0" w:space="0" w:color="auto"/>
        <w:right w:val="none" w:sz="0" w:space="0" w:color="auto"/>
      </w:divBdr>
    </w:div>
    <w:div w:id="298147254">
      <w:bodyDiv w:val="1"/>
      <w:marLeft w:val="0"/>
      <w:marRight w:val="0"/>
      <w:marTop w:val="0"/>
      <w:marBottom w:val="0"/>
      <w:divBdr>
        <w:top w:val="none" w:sz="0" w:space="0" w:color="auto"/>
        <w:left w:val="none" w:sz="0" w:space="0" w:color="auto"/>
        <w:bottom w:val="none" w:sz="0" w:space="0" w:color="auto"/>
        <w:right w:val="none" w:sz="0" w:space="0" w:color="auto"/>
      </w:divBdr>
    </w:div>
    <w:div w:id="317148449">
      <w:bodyDiv w:val="1"/>
      <w:marLeft w:val="0"/>
      <w:marRight w:val="0"/>
      <w:marTop w:val="0"/>
      <w:marBottom w:val="0"/>
      <w:divBdr>
        <w:top w:val="none" w:sz="0" w:space="0" w:color="auto"/>
        <w:left w:val="none" w:sz="0" w:space="0" w:color="auto"/>
        <w:bottom w:val="none" w:sz="0" w:space="0" w:color="auto"/>
        <w:right w:val="none" w:sz="0" w:space="0" w:color="auto"/>
      </w:divBdr>
      <w:divsChild>
        <w:div w:id="1202330156">
          <w:marLeft w:val="0"/>
          <w:marRight w:val="0"/>
          <w:marTop w:val="0"/>
          <w:marBottom w:val="0"/>
          <w:divBdr>
            <w:top w:val="single" w:sz="6" w:space="0" w:color="5B616B"/>
            <w:left w:val="single" w:sz="6" w:space="0" w:color="5B616B"/>
            <w:bottom w:val="single" w:sz="6" w:space="0" w:color="5B616B"/>
            <w:right w:val="single" w:sz="6" w:space="0" w:color="5B616B"/>
          </w:divBdr>
        </w:div>
        <w:div w:id="584219494">
          <w:marLeft w:val="0"/>
          <w:marRight w:val="0"/>
          <w:marTop w:val="0"/>
          <w:marBottom w:val="0"/>
          <w:divBdr>
            <w:top w:val="none" w:sz="0" w:space="0" w:color="auto"/>
            <w:left w:val="none" w:sz="0" w:space="0" w:color="auto"/>
            <w:bottom w:val="none" w:sz="0" w:space="0" w:color="auto"/>
            <w:right w:val="none" w:sz="0" w:space="0" w:color="auto"/>
          </w:divBdr>
        </w:div>
      </w:divsChild>
    </w:div>
    <w:div w:id="436173142">
      <w:bodyDiv w:val="1"/>
      <w:marLeft w:val="0"/>
      <w:marRight w:val="0"/>
      <w:marTop w:val="0"/>
      <w:marBottom w:val="0"/>
      <w:divBdr>
        <w:top w:val="none" w:sz="0" w:space="0" w:color="auto"/>
        <w:left w:val="none" w:sz="0" w:space="0" w:color="auto"/>
        <w:bottom w:val="none" w:sz="0" w:space="0" w:color="auto"/>
        <w:right w:val="none" w:sz="0" w:space="0" w:color="auto"/>
      </w:divBdr>
    </w:div>
    <w:div w:id="506752241">
      <w:bodyDiv w:val="1"/>
      <w:marLeft w:val="0"/>
      <w:marRight w:val="0"/>
      <w:marTop w:val="0"/>
      <w:marBottom w:val="0"/>
      <w:divBdr>
        <w:top w:val="none" w:sz="0" w:space="0" w:color="auto"/>
        <w:left w:val="none" w:sz="0" w:space="0" w:color="auto"/>
        <w:bottom w:val="none" w:sz="0" w:space="0" w:color="auto"/>
        <w:right w:val="none" w:sz="0" w:space="0" w:color="auto"/>
      </w:divBdr>
    </w:div>
    <w:div w:id="508373286">
      <w:bodyDiv w:val="1"/>
      <w:marLeft w:val="0"/>
      <w:marRight w:val="0"/>
      <w:marTop w:val="0"/>
      <w:marBottom w:val="0"/>
      <w:divBdr>
        <w:top w:val="none" w:sz="0" w:space="0" w:color="auto"/>
        <w:left w:val="none" w:sz="0" w:space="0" w:color="auto"/>
        <w:bottom w:val="none" w:sz="0" w:space="0" w:color="auto"/>
        <w:right w:val="none" w:sz="0" w:space="0" w:color="auto"/>
      </w:divBdr>
    </w:div>
    <w:div w:id="540366843">
      <w:bodyDiv w:val="1"/>
      <w:marLeft w:val="0"/>
      <w:marRight w:val="0"/>
      <w:marTop w:val="0"/>
      <w:marBottom w:val="0"/>
      <w:divBdr>
        <w:top w:val="none" w:sz="0" w:space="0" w:color="auto"/>
        <w:left w:val="none" w:sz="0" w:space="0" w:color="auto"/>
        <w:bottom w:val="none" w:sz="0" w:space="0" w:color="auto"/>
        <w:right w:val="none" w:sz="0" w:space="0" w:color="auto"/>
      </w:divBdr>
    </w:div>
    <w:div w:id="679771673">
      <w:bodyDiv w:val="1"/>
      <w:marLeft w:val="0"/>
      <w:marRight w:val="0"/>
      <w:marTop w:val="0"/>
      <w:marBottom w:val="0"/>
      <w:divBdr>
        <w:top w:val="none" w:sz="0" w:space="0" w:color="auto"/>
        <w:left w:val="none" w:sz="0" w:space="0" w:color="auto"/>
        <w:bottom w:val="none" w:sz="0" w:space="0" w:color="auto"/>
        <w:right w:val="none" w:sz="0" w:space="0" w:color="auto"/>
      </w:divBdr>
      <w:divsChild>
        <w:div w:id="248933623">
          <w:marLeft w:val="0"/>
          <w:marRight w:val="0"/>
          <w:marTop w:val="0"/>
          <w:marBottom w:val="0"/>
          <w:divBdr>
            <w:top w:val="single" w:sz="6" w:space="0" w:color="5B616B"/>
            <w:left w:val="single" w:sz="6" w:space="0" w:color="5B616B"/>
            <w:bottom w:val="single" w:sz="6" w:space="0" w:color="5B616B"/>
            <w:right w:val="single" w:sz="6" w:space="0" w:color="5B616B"/>
          </w:divBdr>
        </w:div>
        <w:div w:id="1692955657">
          <w:marLeft w:val="0"/>
          <w:marRight w:val="0"/>
          <w:marTop w:val="0"/>
          <w:marBottom w:val="0"/>
          <w:divBdr>
            <w:top w:val="none" w:sz="0" w:space="0" w:color="auto"/>
            <w:left w:val="none" w:sz="0" w:space="0" w:color="auto"/>
            <w:bottom w:val="none" w:sz="0" w:space="0" w:color="auto"/>
            <w:right w:val="none" w:sz="0" w:space="0" w:color="auto"/>
          </w:divBdr>
        </w:div>
      </w:divsChild>
    </w:div>
    <w:div w:id="890271047">
      <w:bodyDiv w:val="1"/>
      <w:marLeft w:val="0"/>
      <w:marRight w:val="0"/>
      <w:marTop w:val="0"/>
      <w:marBottom w:val="0"/>
      <w:divBdr>
        <w:top w:val="none" w:sz="0" w:space="0" w:color="auto"/>
        <w:left w:val="none" w:sz="0" w:space="0" w:color="auto"/>
        <w:bottom w:val="none" w:sz="0" w:space="0" w:color="auto"/>
        <w:right w:val="none" w:sz="0" w:space="0" w:color="auto"/>
      </w:divBdr>
    </w:div>
    <w:div w:id="1513957166">
      <w:bodyDiv w:val="1"/>
      <w:marLeft w:val="0"/>
      <w:marRight w:val="0"/>
      <w:marTop w:val="0"/>
      <w:marBottom w:val="0"/>
      <w:divBdr>
        <w:top w:val="none" w:sz="0" w:space="0" w:color="auto"/>
        <w:left w:val="none" w:sz="0" w:space="0" w:color="auto"/>
        <w:bottom w:val="none" w:sz="0" w:space="0" w:color="auto"/>
        <w:right w:val="none" w:sz="0" w:space="0" w:color="auto"/>
      </w:divBdr>
    </w:div>
    <w:div w:id="1624118060">
      <w:bodyDiv w:val="1"/>
      <w:marLeft w:val="0"/>
      <w:marRight w:val="0"/>
      <w:marTop w:val="0"/>
      <w:marBottom w:val="0"/>
      <w:divBdr>
        <w:top w:val="none" w:sz="0" w:space="0" w:color="auto"/>
        <w:left w:val="none" w:sz="0" w:space="0" w:color="auto"/>
        <w:bottom w:val="none" w:sz="0" w:space="0" w:color="auto"/>
        <w:right w:val="none" w:sz="0" w:space="0" w:color="auto"/>
      </w:divBdr>
    </w:div>
    <w:div w:id="1636788272">
      <w:bodyDiv w:val="1"/>
      <w:marLeft w:val="0"/>
      <w:marRight w:val="0"/>
      <w:marTop w:val="0"/>
      <w:marBottom w:val="0"/>
      <w:divBdr>
        <w:top w:val="none" w:sz="0" w:space="0" w:color="auto"/>
        <w:left w:val="none" w:sz="0" w:space="0" w:color="auto"/>
        <w:bottom w:val="none" w:sz="0" w:space="0" w:color="auto"/>
        <w:right w:val="none" w:sz="0" w:space="0" w:color="auto"/>
      </w:divBdr>
      <w:divsChild>
        <w:div w:id="1356465785">
          <w:marLeft w:val="0"/>
          <w:marRight w:val="0"/>
          <w:marTop w:val="0"/>
          <w:marBottom w:val="0"/>
          <w:divBdr>
            <w:top w:val="single" w:sz="6" w:space="0" w:color="5B616B"/>
            <w:left w:val="single" w:sz="6" w:space="0" w:color="5B616B"/>
            <w:bottom w:val="single" w:sz="6" w:space="0" w:color="5B616B"/>
            <w:right w:val="single" w:sz="6" w:space="0" w:color="5B616B"/>
          </w:divBdr>
        </w:div>
        <w:div w:id="1296528324">
          <w:marLeft w:val="0"/>
          <w:marRight w:val="0"/>
          <w:marTop w:val="0"/>
          <w:marBottom w:val="0"/>
          <w:divBdr>
            <w:top w:val="none" w:sz="0" w:space="0" w:color="auto"/>
            <w:left w:val="none" w:sz="0" w:space="0" w:color="auto"/>
            <w:bottom w:val="none" w:sz="0" w:space="0" w:color="auto"/>
            <w:right w:val="none" w:sz="0" w:space="0" w:color="auto"/>
          </w:divBdr>
        </w:div>
      </w:divsChild>
    </w:div>
    <w:div w:id="1879001463">
      <w:bodyDiv w:val="1"/>
      <w:marLeft w:val="0"/>
      <w:marRight w:val="0"/>
      <w:marTop w:val="0"/>
      <w:marBottom w:val="0"/>
      <w:divBdr>
        <w:top w:val="none" w:sz="0" w:space="0" w:color="auto"/>
        <w:left w:val="none" w:sz="0" w:space="0" w:color="auto"/>
        <w:bottom w:val="none" w:sz="0" w:space="0" w:color="auto"/>
        <w:right w:val="none" w:sz="0" w:space="0" w:color="auto"/>
      </w:divBdr>
      <w:divsChild>
        <w:div w:id="1538346088">
          <w:marLeft w:val="0"/>
          <w:marRight w:val="0"/>
          <w:marTop w:val="0"/>
          <w:marBottom w:val="0"/>
          <w:divBdr>
            <w:top w:val="single" w:sz="6" w:space="0" w:color="5B616B"/>
            <w:left w:val="single" w:sz="6" w:space="0" w:color="5B616B"/>
            <w:bottom w:val="single" w:sz="6" w:space="0" w:color="5B616B"/>
            <w:right w:val="single" w:sz="6" w:space="0" w:color="5B616B"/>
          </w:divBdr>
        </w:div>
        <w:div w:id="1655178470">
          <w:marLeft w:val="0"/>
          <w:marRight w:val="0"/>
          <w:marTop w:val="0"/>
          <w:marBottom w:val="0"/>
          <w:divBdr>
            <w:top w:val="none" w:sz="0" w:space="0" w:color="auto"/>
            <w:left w:val="none" w:sz="0" w:space="0" w:color="auto"/>
            <w:bottom w:val="none" w:sz="0" w:space="0" w:color="auto"/>
            <w:right w:val="none" w:sz="0" w:space="0" w:color="auto"/>
          </w:divBdr>
        </w:div>
      </w:divsChild>
    </w:div>
    <w:div w:id="19228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europass.cedefop.europa.eu/LanguageSelfAssessmentGrid/en" TargetMode="External"/><Relationship Id="rId4" Type="http://schemas.openxmlformats.org/officeDocument/2006/relationships/webSettings" Target="webSettings.xml"/><Relationship Id="rId9" Type="http://schemas.openxmlformats.org/officeDocument/2006/relationships/hyperlink" Target="https://doi.org/10.1111/ene.70169"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10670</Words>
  <Characters>60821</Characters>
  <Application>Microsoft Office Word</Application>
  <DocSecurity>0</DocSecurity>
  <Lines>506</Lines>
  <Paragraphs>142</Paragraphs>
  <ScaleCrop>false</ScaleCrop>
  <HeadingPairs>
    <vt:vector size="2" baseType="variant">
      <vt:variant>
        <vt:lpstr>Titolo</vt:lpstr>
      </vt:variant>
      <vt:variant>
        <vt:i4>1</vt:i4>
      </vt:variant>
    </vt:vector>
  </HeadingPairs>
  <TitlesOfParts>
    <vt:vector size="1" baseType="lpstr">
      <vt:lpstr>Europass Curriculum Vitae</vt:lpstr>
    </vt:vector>
  </TitlesOfParts>
  <Manager/>
  <Company/>
  <LinksUpToDate>false</LinksUpToDate>
  <CharactersWithSpaces>71349</CharactersWithSpaces>
  <SharedDoc>false</SharedDoc>
  <HyperlinkBase/>
  <HLinks>
    <vt:vector size="6" baseType="variant">
      <vt:variant>
        <vt:i4>6750304</vt:i4>
      </vt:variant>
      <vt:variant>
        <vt:i4>0</vt:i4>
      </vt:variant>
      <vt:variant>
        <vt:i4>0</vt:i4>
      </vt:variant>
      <vt:variant>
        <vt:i4>5</vt:i4>
      </vt:variant>
      <vt:variant>
        <vt:lpwstr>http://europass.cedefop.europa.eu/LanguageSelfAssessmentGrid/en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subject/>
  <dc:creator>PHT</dc:creator>
  <cp:keywords/>
  <dc:description/>
  <cp:lastModifiedBy>Federico Massa</cp:lastModifiedBy>
  <cp:revision>3</cp:revision>
  <cp:lastPrinted>2025-02-07T12:46:00Z</cp:lastPrinted>
  <dcterms:created xsi:type="dcterms:W3CDTF">2025-06-04T08:42:00Z</dcterms:created>
  <dcterms:modified xsi:type="dcterms:W3CDTF">2025-06-04T08:44:00Z</dcterms:modified>
  <cp:category/>
</cp:coreProperties>
</file>